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6"/>
        <w:gridCol w:w="2772"/>
        <w:gridCol w:w="713"/>
        <w:gridCol w:w="2664"/>
        <w:gridCol w:w="822"/>
      </w:tblGrid>
      <w:tr w:rsidR="00D56B65" w:rsidRPr="00FD694F" w:rsidTr="007B33DD">
        <w:tc>
          <w:tcPr>
            <w:tcW w:w="3485" w:type="dxa"/>
            <w:gridSpan w:val="2"/>
            <w:shd w:val="clear" w:color="auto" w:fill="FFFF00"/>
          </w:tcPr>
          <w:p w:rsidR="00D56B65" w:rsidRPr="00FD694F" w:rsidRDefault="007B33DD" w:rsidP="007B33D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Step 3 </w:t>
            </w:r>
            <w:proofErr w:type="spellStart"/>
            <w:r>
              <w:rPr>
                <w:b/>
              </w:rPr>
              <w:t>exp</w:t>
            </w:r>
            <w:proofErr w:type="spellEnd"/>
          </w:p>
        </w:tc>
        <w:tc>
          <w:tcPr>
            <w:tcW w:w="3485" w:type="dxa"/>
            <w:gridSpan w:val="2"/>
            <w:shd w:val="clear" w:color="auto" w:fill="FFFF00"/>
          </w:tcPr>
          <w:p w:rsidR="00D56B65" w:rsidRPr="00FD694F" w:rsidRDefault="007B33DD" w:rsidP="007B33D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Reading Step 3 a</w:t>
            </w:r>
          </w:p>
        </w:tc>
        <w:tc>
          <w:tcPr>
            <w:tcW w:w="3486" w:type="dxa"/>
            <w:gridSpan w:val="2"/>
            <w:shd w:val="clear" w:color="auto" w:fill="FFFF00"/>
          </w:tcPr>
          <w:p w:rsidR="00D56B65" w:rsidRPr="00FD694F" w:rsidRDefault="007B33DD" w:rsidP="007B33D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Reading Step 3exc</w:t>
            </w: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slowly blend different sounds for a spelling pattern, 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, ‘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oo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’, as in ‘door’, ‘look’ and ‘blood’.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blend most different sounds for a spelling pattern, 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, ‘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oo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’, as in ‘door’, ‘look’ and ‘blood’.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quickly blend  all the different sounds for a spelling pattern, 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, ‘</w:t>
            </w:r>
            <w:proofErr w:type="spellStart"/>
            <w:r w:rsidRPr="008820A7">
              <w:rPr>
                <w:rFonts w:cstheme="minorHAnsi"/>
                <w:sz w:val="20"/>
                <w:szCs w:val="20"/>
              </w:rPr>
              <w:t>oo</w:t>
            </w:r>
            <w:proofErr w:type="spellEnd"/>
            <w:r w:rsidRPr="008820A7">
              <w:rPr>
                <w:rFonts w:cstheme="minorHAnsi"/>
                <w:sz w:val="20"/>
                <w:szCs w:val="20"/>
              </w:rPr>
              <w:t>’, as in ‘door’, ‘look’ and ‘blood’.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read long words with a different sound for a spelling pattern.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usually read long words with a different sound for a spelling pattern.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quickly read long words with a different sound for a spelling pattern.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rPr>
          <w:trHeight w:val="910"/>
        </w:trPr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read some Keevil Step 3 tricky words.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read most Keevil Step 3 tricky words.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read all Keevil Step 3 tricky words.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begin to read fluently, using my decoding skills from Phase 6 L+S where I need to.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read fluently, using my decoding skills from Phase 6 L+S where I need to.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read confidently and fluently, using my decoding skills and other reading knowledge.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suggest meanings for words in a text using my knowledge of simple prefixes and suffixes.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suggest meanings for words in a text using my knowledge of simple prefixes and suffixes.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confidently suggest meanings for words in a text using my knowledge of simple prefixes and suffixes, explaining my thoughts.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sometimes spot repeating phrases in a story or poem.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usually spot repeating phrases in a story or poem.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confidently spot repeating phrases in a story or poem, explaining the pattern within the text.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recite parts of poems.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recite some poems.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recite a number of different poems.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join in with others talking about different books I have read or heard, remembering important events and bits of information, and expressing my views.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join in with others talking about different books I have read or heard, remembering important events and bits of information, and expressing my views.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confidently join in with others talking about different books I have read or heard, remembering important events and bits of information, and expressing my views and explaining them.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use some of the features of non-fiction books to help me find information.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use the features of non-fiction books to help me find information.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explain to others how to use non-fiction books to help them find information.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recall the main events in lots of different stories with support.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recall the main events in lots of different stories on my own. 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recall the main events in lots of different stories in order, and with details, on my own. 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 xml:space="preserve">I can sometimes check that my reading makes sense and correct it by myself in longer stories. 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usually check that my reading makes sense and correct it by myself in longer stories.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often and quickly check that my reading makes sense and correct it by myself in longer stories.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spacing w:after="160" w:line="259" w:lineRule="auto"/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predict what might happen next in a story and link it to events and details in the text.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usually predict what might happen next in a story and link it to events and details in the text.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predict what might happen next in a story and link it to characters, events and details in the text.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find my favourite words and phrases in a text.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find my favourite words and phrases in a text.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find my favourite words and phrases in a text and explain why I like them.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</w:tr>
      <w:tr w:rsidR="007B33DD" w:rsidRPr="00FD694F" w:rsidTr="007B33DD">
        <w:tc>
          <w:tcPr>
            <w:tcW w:w="2689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can, with help, make some simple inferences (work out what is happening without it actually being written in the text) asking and answering questions to help my understanding.</w:t>
            </w:r>
          </w:p>
        </w:tc>
        <w:tc>
          <w:tcPr>
            <w:tcW w:w="796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772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usually make simple inferences (work out what is happening without it actually being written in the text) asking and answering questions to help my understanding.</w:t>
            </w:r>
          </w:p>
        </w:tc>
        <w:tc>
          <w:tcPr>
            <w:tcW w:w="713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  <w:tc>
          <w:tcPr>
            <w:tcW w:w="2664" w:type="dxa"/>
          </w:tcPr>
          <w:p w:rsidR="007B33DD" w:rsidRPr="008820A7" w:rsidRDefault="007B33DD" w:rsidP="007B33DD">
            <w:pPr>
              <w:rPr>
                <w:rFonts w:cstheme="minorHAnsi"/>
                <w:sz w:val="20"/>
                <w:szCs w:val="20"/>
              </w:rPr>
            </w:pPr>
            <w:r w:rsidRPr="008820A7">
              <w:rPr>
                <w:rFonts w:cstheme="minorHAnsi"/>
                <w:sz w:val="20"/>
                <w:szCs w:val="20"/>
              </w:rPr>
              <w:t>I can confidently make simple inferences asking and answering questions and explaining my thoughts.</w:t>
            </w:r>
          </w:p>
        </w:tc>
        <w:tc>
          <w:tcPr>
            <w:tcW w:w="822" w:type="dxa"/>
          </w:tcPr>
          <w:p w:rsidR="007B33DD" w:rsidRPr="00FD694F" w:rsidRDefault="007B33DD" w:rsidP="007B33DD">
            <w:pPr>
              <w:rPr>
                <w:b/>
              </w:rPr>
            </w:pPr>
          </w:p>
        </w:tc>
      </w:tr>
    </w:tbl>
    <w:p w:rsidR="004063D8" w:rsidRDefault="004063D8">
      <w:bookmarkStart w:id="0" w:name="_GoBack"/>
      <w:bookmarkEnd w:id="0"/>
    </w:p>
    <w:sectPr w:rsidR="004063D8" w:rsidSect="00D5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5"/>
    <w:rsid w:val="004063D8"/>
    <w:rsid w:val="007B33DD"/>
    <w:rsid w:val="00C51C85"/>
    <w:rsid w:val="00D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015E"/>
  <w15:chartTrackingRefBased/>
  <w15:docId w15:val="{E4A14245-45EC-4186-B3BA-0FFC0AE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DF733923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2019-07-22T13:04:00Z</dcterms:created>
  <dcterms:modified xsi:type="dcterms:W3CDTF">2019-07-22T13:04:00Z</dcterms:modified>
</cp:coreProperties>
</file>