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81" w:rsidRDefault="00B73B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Keevil </w:t>
      </w:r>
      <w:proofErr w:type="spellStart"/>
      <w:r>
        <w:rPr>
          <w:b/>
          <w:bCs/>
          <w:sz w:val="40"/>
          <w:szCs w:val="40"/>
        </w:rPr>
        <w:t>CofE</w:t>
      </w:r>
      <w:proofErr w:type="spellEnd"/>
      <w:r>
        <w:rPr>
          <w:b/>
          <w:bCs/>
          <w:sz w:val="40"/>
          <w:szCs w:val="40"/>
        </w:rPr>
        <w:t xml:space="preserve"> Academy English Curriculum Overview Y4/ Y5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4"/>
        <w:gridCol w:w="3195"/>
        <w:gridCol w:w="3195"/>
        <w:gridCol w:w="3195"/>
        <w:gridCol w:w="3195"/>
        <w:gridCol w:w="3195"/>
      </w:tblGrid>
      <w:tr w:rsidR="00B73BB9" w:rsidTr="00D568DA">
        <w:tc>
          <w:tcPr>
            <w:tcW w:w="3192" w:type="dxa"/>
            <w:shd w:val="clear" w:color="auto" w:fill="BDD6EE" w:themeFill="accent1" w:themeFillTint="66"/>
          </w:tcPr>
          <w:p w:rsidR="00B73BB9" w:rsidRDefault="00B73BB9">
            <w:r>
              <w:t>English Y4/5</w:t>
            </w:r>
          </w:p>
        </w:tc>
        <w:tc>
          <w:tcPr>
            <w:tcW w:w="3194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</w:tr>
      <w:tr w:rsidR="008A4775" w:rsidTr="00D568DA">
        <w:tc>
          <w:tcPr>
            <w:tcW w:w="3192" w:type="dxa"/>
            <w:shd w:val="clear" w:color="auto" w:fill="BDD6EE" w:themeFill="accent1" w:themeFillTint="66"/>
          </w:tcPr>
          <w:p w:rsidR="008A4775" w:rsidRDefault="008A4775" w:rsidP="008A4775">
            <w:r>
              <w:t>Rotation 2</w:t>
            </w:r>
          </w:p>
          <w:p w:rsidR="008A4775" w:rsidRDefault="008A4775" w:rsidP="008A4775">
            <w:r>
              <w:t xml:space="preserve">Writing  </w:t>
            </w:r>
          </w:p>
        </w:tc>
        <w:tc>
          <w:tcPr>
            <w:tcW w:w="3194" w:type="dxa"/>
          </w:tcPr>
          <w:p w:rsidR="008A4775" w:rsidRDefault="008A4775" w:rsidP="008A4775">
            <w:pPr>
              <w:jc w:val="center"/>
            </w:pPr>
            <w:r>
              <w:t>Key Text: Charlie and the Chocolate Factory</w:t>
            </w:r>
          </w:p>
          <w:p w:rsidR="008A4775" w:rsidRDefault="008A4775" w:rsidP="008A4775">
            <w:pPr>
              <w:jc w:val="center"/>
            </w:pPr>
            <w:r>
              <w:t>By Roald Dahl</w:t>
            </w:r>
          </w:p>
          <w:p w:rsidR="008A4775" w:rsidRDefault="008A4775" w:rsidP="008A4775">
            <w:r>
              <w:t>Additional Texts for Immersion – other books by Roald Dahl The BFG, James and the Giant Peach</w:t>
            </w:r>
          </w:p>
          <w:p w:rsidR="008A4775" w:rsidRDefault="008A4775" w:rsidP="008A4775"/>
          <w:p w:rsidR="008A4775" w:rsidRDefault="008A4775" w:rsidP="008A4775">
            <w:r>
              <w:t>Including 1 session per week free write</w:t>
            </w:r>
          </w:p>
          <w:p w:rsidR="008A4775" w:rsidRDefault="008A4775" w:rsidP="008A4775"/>
          <w:p w:rsidR="008A4775" w:rsidRDefault="008A4775" w:rsidP="008A4775"/>
        </w:tc>
        <w:tc>
          <w:tcPr>
            <w:tcW w:w="3195" w:type="dxa"/>
          </w:tcPr>
          <w:p w:rsidR="008A4775" w:rsidRDefault="008A4775" w:rsidP="008A4775">
            <w:r>
              <w:t>Key Text:</w:t>
            </w:r>
          </w:p>
          <w:p w:rsidR="008A4775" w:rsidRDefault="008A4775" w:rsidP="008A4775">
            <w:pPr>
              <w:rPr>
                <w:rFonts w:ascii="Arial" w:hAnsi="Arial" w:cs="Arial"/>
                <w:color w:val="474747"/>
                <w:spacing w:val="-15"/>
              </w:rPr>
            </w:pPr>
            <w:r>
              <w:t>L</w:t>
            </w:r>
            <w:r w:rsidRPr="0069248C">
              <w:rPr>
                <w:rFonts w:cstheme="minorHAnsi"/>
                <w:color w:val="474747"/>
                <w:spacing w:val="-15"/>
              </w:rPr>
              <w:t>et sleeping sea-monsters lie...and other cautionary tales</w:t>
            </w:r>
            <w:r w:rsidRPr="0069248C">
              <w:rPr>
                <w:rFonts w:ascii="Arial" w:hAnsi="Arial" w:cs="Arial"/>
                <w:color w:val="474747"/>
                <w:spacing w:val="-15"/>
              </w:rPr>
              <w:t xml:space="preserve"> </w:t>
            </w:r>
          </w:p>
          <w:p w:rsidR="008A4775" w:rsidRPr="0069248C" w:rsidRDefault="008A4775" w:rsidP="008A4775">
            <w:r w:rsidRPr="0069248C">
              <w:rPr>
                <w:rFonts w:cstheme="minorHAnsi"/>
                <w:color w:val="474747"/>
                <w:spacing w:val="-15"/>
              </w:rPr>
              <w:t>by Eva Ibbotson</w:t>
            </w:r>
          </w:p>
          <w:p w:rsidR="008A4775" w:rsidRDefault="008A4775" w:rsidP="008A4775"/>
          <w:p w:rsidR="008A4775" w:rsidRDefault="008A4775" w:rsidP="008A4775">
            <w:r>
              <w:t>Including 1 session per week free write</w:t>
            </w:r>
          </w:p>
          <w:p w:rsidR="008A4775" w:rsidRDefault="008A4775" w:rsidP="008A4775"/>
        </w:tc>
        <w:tc>
          <w:tcPr>
            <w:tcW w:w="3195" w:type="dxa"/>
          </w:tcPr>
          <w:p w:rsidR="008A4775" w:rsidRDefault="008A4775" w:rsidP="008A4775">
            <w:pPr>
              <w:jc w:val="center"/>
            </w:pPr>
            <w:r>
              <w:t xml:space="preserve">Key text: </w:t>
            </w:r>
          </w:p>
          <w:p w:rsidR="008A4775" w:rsidRDefault="008A4775" w:rsidP="008A4775">
            <w:pPr>
              <w:jc w:val="center"/>
            </w:pPr>
            <w:r>
              <w:t>How to train your dragon?</w:t>
            </w:r>
          </w:p>
          <w:p w:rsidR="008A4775" w:rsidRDefault="008A4775" w:rsidP="008A4775">
            <w:pPr>
              <w:jc w:val="center"/>
            </w:pPr>
            <w:r>
              <w:t>By Cressida Cowell</w:t>
            </w:r>
          </w:p>
          <w:p w:rsidR="008A4775" w:rsidRDefault="008A4775" w:rsidP="008A4775">
            <w:pPr>
              <w:jc w:val="center"/>
            </w:pPr>
          </w:p>
          <w:p w:rsidR="008A4775" w:rsidRDefault="008A4775" w:rsidP="008A4775"/>
          <w:p w:rsidR="008A4775" w:rsidRDefault="008A4775" w:rsidP="008A4775">
            <w:r>
              <w:t>Including 1 session per week free write</w:t>
            </w:r>
          </w:p>
          <w:p w:rsidR="008A4775" w:rsidRDefault="008A4775" w:rsidP="008A4775"/>
        </w:tc>
        <w:tc>
          <w:tcPr>
            <w:tcW w:w="3195" w:type="dxa"/>
          </w:tcPr>
          <w:p w:rsidR="008A4775" w:rsidRDefault="008A4775" w:rsidP="008A4775">
            <w:pPr>
              <w:jc w:val="center"/>
            </w:pPr>
            <w:r>
              <w:t>Key Text: The Demon Headmaster</w:t>
            </w:r>
          </w:p>
          <w:p w:rsidR="008A4775" w:rsidRDefault="008A4775" w:rsidP="008A4775">
            <w:pPr>
              <w:jc w:val="center"/>
            </w:pPr>
            <w:r>
              <w:t>By Gillian Cross</w:t>
            </w:r>
          </w:p>
          <w:p w:rsidR="008A4775" w:rsidRDefault="008A4775" w:rsidP="008A4775">
            <w:pPr>
              <w:rPr>
                <w:caps/>
              </w:rPr>
            </w:pPr>
          </w:p>
          <w:p w:rsidR="008A4775" w:rsidRDefault="008A4775" w:rsidP="008A4775">
            <w:r>
              <w:t>Including 1 session per week free write</w:t>
            </w:r>
          </w:p>
          <w:p w:rsidR="008A4775" w:rsidRPr="007458B3" w:rsidRDefault="008A4775" w:rsidP="008A4775">
            <w:pPr>
              <w:rPr>
                <w:caps/>
              </w:rPr>
            </w:pPr>
          </w:p>
        </w:tc>
        <w:tc>
          <w:tcPr>
            <w:tcW w:w="6390" w:type="dxa"/>
            <w:gridSpan w:val="2"/>
          </w:tcPr>
          <w:p w:rsidR="008A4775" w:rsidRDefault="008A4775" w:rsidP="008A4775">
            <w:pPr>
              <w:jc w:val="center"/>
            </w:pPr>
            <w:r>
              <w:t xml:space="preserve">Key Text: </w:t>
            </w:r>
          </w:p>
          <w:p w:rsidR="008A4775" w:rsidRDefault="008A4775" w:rsidP="008A4775">
            <w:pPr>
              <w:jc w:val="center"/>
            </w:pPr>
            <w:r>
              <w:t>Kensuke’s Kingdom</w:t>
            </w:r>
          </w:p>
          <w:p w:rsidR="008A4775" w:rsidRDefault="008A4775" w:rsidP="008A4775">
            <w:pPr>
              <w:jc w:val="center"/>
            </w:pPr>
            <w:r>
              <w:t>By Michael Morpurgo</w:t>
            </w:r>
          </w:p>
          <w:p w:rsidR="008A4775" w:rsidRDefault="008A4775" w:rsidP="008A4775"/>
          <w:p w:rsidR="008A4775" w:rsidRDefault="008A4775" w:rsidP="008A4775">
            <w:r>
              <w:t xml:space="preserve">                      including 1 session per week free write</w:t>
            </w:r>
          </w:p>
          <w:p w:rsidR="008A4775" w:rsidRDefault="008A4775" w:rsidP="008A4775"/>
          <w:p w:rsidR="008A4775" w:rsidRPr="009801B3" w:rsidRDefault="008A4775" w:rsidP="008A4775"/>
        </w:tc>
      </w:tr>
      <w:tr w:rsidR="00B73BB9" w:rsidTr="00D568DA">
        <w:tc>
          <w:tcPr>
            <w:tcW w:w="3192" w:type="dxa"/>
            <w:shd w:val="clear" w:color="auto" w:fill="BDD6EE" w:themeFill="accent1" w:themeFillTint="66"/>
          </w:tcPr>
          <w:p w:rsidR="00B73BB9" w:rsidRDefault="00B73BB9" w:rsidP="00B73BB9">
            <w:r>
              <w:t xml:space="preserve">PAG </w:t>
            </w:r>
          </w:p>
          <w:p w:rsidR="00B73BB9" w:rsidRPr="004F534F" w:rsidRDefault="00B73BB9" w:rsidP="00B73BB9">
            <w:pPr>
              <w:rPr>
                <w:sz w:val="18"/>
                <w:szCs w:val="18"/>
              </w:rPr>
            </w:pPr>
            <w:r w:rsidRPr="004F534F">
              <w:rPr>
                <w:sz w:val="18"/>
                <w:szCs w:val="18"/>
              </w:rPr>
              <w:t>All PAG should be related to the text you are using and used to improve writing not just as standalone lessons.</w:t>
            </w:r>
          </w:p>
        </w:tc>
        <w:tc>
          <w:tcPr>
            <w:tcW w:w="3194" w:type="dxa"/>
          </w:tcPr>
          <w:p w:rsidR="00B73BB9" w:rsidRDefault="00B73BB9" w:rsidP="00B73BB9">
            <w:r>
              <w:t>Y4</w:t>
            </w:r>
          </w:p>
          <w:p w:rsidR="00B73BB9" w:rsidRPr="00C173E1" w:rsidRDefault="00B73BB9" w:rsidP="00B73BB9">
            <w:pPr>
              <w:rPr>
                <w:sz w:val="20"/>
                <w:szCs w:val="20"/>
              </w:rPr>
            </w:pPr>
            <w:r w:rsidRPr="00C173E1">
              <w:rPr>
                <w:sz w:val="20"/>
                <w:szCs w:val="20"/>
              </w:rPr>
              <w:t>I can use standard forms of verbs.</w:t>
            </w:r>
          </w:p>
          <w:p w:rsidR="00B73BB9" w:rsidRDefault="00B73BB9" w:rsidP="00B73BB9"/>
          <w:p w:rsidR="00B73BB9" w:rsidRDefault="00B73BB9" w:rsidP="00B73BB9">
            <w:r>
              <w:t>Y5</w:t>
            </w:r>
          </w:p>
          <w:p w:rsidR="00B73BB9" w:rsidRPr="004F534F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 xml:space="preserve">I can write complex sentences with relative clauses starting with </w:t>
            </w:r>
            <w:r w:rsidRPr="004F534F">
              <w:rPr>
                <w:i/>
                <w:sz w:val="20"/>
                <w:szCs w:val="20"/>
              </w:rPr>
              <w:t>who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which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where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when</w:t>
            </w:r>
            <w:r w:rsidRPr="004F534F">
              <w:rPr>
                <w:sz w:val="20"/>
                <w:szCs w:val="20"/>
              </w:rPr>
              <w:t xml:space="preserve">, </w:t>
            </w:r>
            <w:proofErr w:type="gramStart"/>
            <w:r w:rsidRPr="004F534F">
              <w:rPr>
                <w:i/>
                <w:sz w:val="20"/>
                <w:szCs w:val="20"/>
              </w:rPr>
              <w:t>whose</w:t>
            </w:r>
            <w:proofErr w:type="gramEnd"/>
            <w:r w:rsidRPr="004F534F">
              <w:rPr>
                <w:sz w:val="20"/>
                <w:szCs w:val="20"/>
              </w:rPr>
              <w:t xml:space="preserve"> or </w:t>
            </w:r>
            <w:r w:rsidRPr="004F534F">
              <w:rPr>
                <w:i/>
                <w:sz w:val="20"/>
                <w:szCs w:val="20"/>
              </w:rPr>
              <w:t>that</w:t>
            </w:r>
            <w:r w:rsidRPr="004F534F">
              <w:rPr>
                <w:sz w:val="20"/>
                <w:szCs w:val="20"/>
              </w:rPr>
              <w:t>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commas within a sentence to ensure meaning is clear.</w:t>
            </w:r>
          </w:p>
          <w:p w:rsidR="00B73BB9" w:rsidRDefault="00B73BB9" w:rsidP="00B73BB9"/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9" w:hanging="283"/>
            </w:pPr>
            <w:r>
              <w:t>I can use a wide range of subordinating conjunctions at the beginning and within sentences to add details.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9" w:hanging="283"/>
            </w:pPr>
            <w:r>
              <w:t>I can use a wide range of conjunctions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9" w:hanging="283"/>
            </w:pPr>
            <w:r>
              <w:t>I can use adverbial phrases to start some sentences followed by a comma</w:t>
            </w:r>
          </w:p>
          <w:p w:rsidR="00B73BB9" w:rsidRDefault="00B73BB9" w:rsidP="00B73BB9">
            <w:r>
              <w:t>Y5</w:t>
            </w:r>
          </w:p>
          <w:p w:rsidR="00B73BB9" w:rsidRPr="004F534F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 xml:space="preserve">I can write complex sentences with relative clauses starting with </w:t>
            </w:r>
            <w:r w:rsidRPr="004F534F">
              <w:rPr>
                <w:i/>
                <w:sz w:val="20"/>
                <w:szCs w:val="20"/>
              </w:rPr>
              <w:t>who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which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where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when</w:t>
            </w:r>
            <w:r w:rsidRPr="004F534F">
              <w:rPr>
                <w:sz w:val="20"/>
                <w:szCs w:val="20"/>
              </w:rPr>
              <w:t xml:space="preserve">, </w:t>
            </w:r>
            <w:proofErr w:type="gramStart"/>
            <w:r w:rsidRPr="004F534F">
              <w:rPr>
                <w:i/>
                <w:sz w:val="20"/>
                <w:szCs w:val="20"/>
              </w:rPr>
              <w:t>whose</w:t>
            </w:r>
            <w:proofErr w:type="gramEnd"/>
            <w:r w:rsidRPr="004F534F">
              <w:rPr>
                <w:sz w:val="20"/>
                <w:szCs w:val="20"/>
              </w:rPr>
              <w:t xml:space="preserve"> or </w:t>
            </w:r>
            <w:r w:rsidRPr="004F534F">
              <w:rPr>
                <w:i/>
                <w:sz w:val="20"/>
                <w:szCs w:val="20"/>
              </w:rPr>
              <w:t>that</w:t>
            </w:r>
            <w:r w:rsidRPr="004F534F">
              <w:rPr>
                <w:sz w:val="20"/>
                <w:szCs w:val="20"/>
              </w:rPr>
              <w:t>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</w:pPr>
          </w:p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can use a wide range of subordinating conjunctions at the beginning and within sentences to add details.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I can use a wide range of conjunctions and adverbs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I can use adverbial phrases to start some sentences followed by a comma.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I can use speech marks and other punctuation when I am writing speech.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use possessive apostrophes in words with irregular plurals.</w:t>
            </w:r>
          </w:p>
          <w:p w:rsidR="00B73BB9" w:rsidRPr="00A21213" w:rsidRDefault="00B73BB9" w:rsidP="00B73BB9">
            <w:pPr>
              <w:rPr>
                <w:sz w:val="20"/>
                <w:szCs w:val="20"/>
              </w:rPr>
            </w:pPr>
            <w:r w:rsidRPr="00C173E1">
              <w:rPr>
                <w:sz w:val="20"/>
                <w:szCs w:val="20"/>
              </w:rPr>
              <w:t>.</w:t>
            </w:r>
          </w:p>
          <w:p w:rsidR="00B73BB9" w:rsidRDefault="00B73BB9" w:rsidP="00B73BB9">
            <w:r>
              <w:t>Y5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02D">
              <w:t>I can spot which clause in a sentence needs to be separate, and decide whether brackets, dashes or commas should be used.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02D"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02D">
              <w:t>I can use ellipsis in an appropriate way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6"/>
            </w:pPr>
            <w:r>
              <w:t>I can use pronouns to avoid repeating the same noun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6"/>
            </w:pPr>
            <w:r>
              <w:t>I can use a wide range of conjunctions, prepositions and adverbs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6"/>
            </w:pPr>
            <w:r>
              <w:t>I can use different sentence structures for effect.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4" w:hanging="224"/>
            </w:pPr>
            <w:r>
              <w:t xml:space="preserve"> Y5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84"/>
            </w:pPr>
            <w:r w:rsidRPr="0097702D">
              <w:t>I can spot which clause in a sentence needs to be separate, and decide whether brackets, dashes or commas should be used.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ellipsis in an appropriate way in my writing.</w:t>
            </w:r>
          </w:p>
          <w:p w:rsidR="00B73BB9" w:rsidRDefault="00B73BB9" w:rsidP="00B73BB9">
            <w:pPr>
              <w:ind w:left="25"/>
            </w:pPr>
          </w:p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FILLING ANY REMAINING GAPS IN KNOWLEDGE AND UNDERSTANDING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pronouns to avoid repeating the same noun in my writing.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a wide range of subordinating conjunctions at the beginning and within sentences to add details.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a wide range of conjunctions, prepositions and adverbs to show time, place and cause in my writing.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adverbial phrases to start some sentences followed by a comma.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standard forms of verbs.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speech marks and other punctuation when I am writing speech.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possessive apostrophes in words with irregular plurals.</w:t>
            </w:r>
          </w:p>
          <w:p w:rsidR="00B73BB9" w:rsidRDefault="00B73BB9" w:rsidP="00B73BB9"/>
          <w:p w:rsidR="00B73BB9" w:rsidRDefault="00B73BB9" w:rsidP="00B73BB9">
            <w:r>
              <w:t>Y5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 xml:space="preserve">I can write complex sentences with relative clauses starting with who, which, where, when, </w:t>
            </w:r>
            <w:proofErr w:type="gramStart"/>
            <w:r>
              <w:t>whose</w:t>
            </w:r>
            <w:proofErr w:type="gramEnd"/>
            <w:r>
              <w:t xml:space="preserve"> or that.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>I can use modal verbs and adverbs to show a range of possibility.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>I can use ellipsis in an appropriate way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 passive voice appropriately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adverbials to build cohesion in a paragraph.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 xml:space="preserve">I can use semi-colons, colons and dashes to mark </w:t>
            </w:r>
            <w:r>
              <w:lastRenderedPageBreak/>
              <w:t>independent clauses in a sentence.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hyphens to avoid confusion.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longer noun phrases.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 colon to introduce a list and semi-colons within a list.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past perfect verbs to show relationships between time and cause.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identify and use the subjunctive mood.</w:t>
            </w:r>
          </w:p>
        </w:tc>
        <w:tc>
          <w:tcPr>
            <w:tcW w:w="3195" w:type="dxa"/>
          </w:tcPr>
          <w:p w:rsidR="00B73BB9" w:rsidRDefault="00B73BB9" w:rsidP="00B73BB9">
            <w:r>
              <w:lastRenderedPageBreak/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>I can use pronouns to avoid repeating the same noun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>I can use a wide range of conjunctions, prepositions and adverbs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>I can use standard forms of verbs.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 xml:space="preserve">I can use </w:t>
            </w:r>
            <w:proofErr w:type="gramStart"/>
            <w:r>
              <w:t>a</w:t>
            </w:r>
            <w:proofErr w:type="gramEnd"/>
            <w:r>
              <w:t xml:space="preserve"> and an correctly.</w:t>
            </w:r>
          </w:p>
          <w:p w:rsidR="00B73BB9" w:rsidRDefault="00B73BB9" w:rsidP="00B73BB9"/>
          <w:p w:rsidR="00B73BB9" w:rsidRDefault="00B73BB9" w:rsidP="00B73BB9">
            <w:r>
              <w:t>Y5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7702D">
              <w:rPr>
                <w:sz w:val="20"/>
                <w:szCs w:val="20"/>
              </w:rPr>
              <w:t>FILLING ANY REMAINING GAPS IN KNOWLEDGE AND UNDERSTANDING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 xml:space="preserve">I can write complex sentences with relative clauses starting with who, which, where, when, </w:t>
            </w:r>
            <w:proofErr w:type="gramStart"/>
            <w:r>
              <w:t>whose</w:t>
            </w:r>
            <w:proofErr w:type="gramEnd"/>
            <w:r>
              <w:t xml:space="preserve"> or that.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modal verbs and adverbs to show a range of possibility.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present perfect verbs to show relationships between time and cause.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spot which clause in a sentence needs to be separate, and decide whether brackets, dashes or commas should be used.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ellipsis in an appropriate way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modal verbs and adverbs to show a range of possibility.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lastRenderedPageBreak/>
              <w:t>I can use present perfect verbs to show relationships between time and cause.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</w:p>
        </w:tc>
      </w:tr>
      <w:tr w:rsidR="00A34EF0" w:rsidTr="00D568DA">
        <w:trPr>
          <w:trHeight w:val="1047"/>
        </w:trPr>
        <w:tc>
          <w:tcPr>
            <w:tcW w:w="3192" w:type="dxa"/>
            <w:vMerge w:val="restart"/>
            <w:shd w:val="clear" w:color="auto" w:fill="BDD6EE" w:themeFill="accent1" w:themeFillTint="66"/>
          </w:tcPr>
          <w:p w:rsidR="00A34EF0" w:rsidRDefault="00A34EF0" w:rsidP="00A34EF0">
            <w:r>
              <w:lastRenderedPageBreak/>
              <w:t>Additional subjects + writing options</w:t>
            </w:r>
          </w:p>
        </w:tc>
        <w:tc>
          <w:tcPr>
            <w:tcW w:w="3194" w:type="dxa"/>
          </w:tcPr>
          <w:p w:rsidR="00A34EF0" w:rsidRDefault="00A34EF0" w:rsidP="00A34EF0">
            <w:r>
              <w:t>Science –: Magnets</w:t>
            </w:r>
          </w:p>
          <w:p w:rsidR="00A34EF0" w:rsidRDefault="00A34EF0" w:rsidP="00A34EF0">
            <w:r>
              <w:t>Non Chronological Report writing, Explanation text</w:t>
            </w:r>
          </w:p>
          <w:p w:rsidR="00A34EF0" w:rsidRDefault="00A34EF0" w:rsidP="00A34EF0">
            <w:r>
              <w:t>History – Ancient Egyptians</w:t>
            </w:r>
          </w:p>
        </w:tc>
        <w:tc>
          <w:tcPr>
            <w:tcW w:w="3195" w:type="dxa"/>
          </w:tcPr>
          <w:p w:rsidR="00A34EF0" w:rsidRDefault="00A34EF0" w:rsidP="00A34EF0">
            <w:r>
              <w:t>Science – Forces + friction</w:t>
            </w:r>
          </w:p>
          <w:p w:rsidR="00A34EF0" w:rsidRDefault="00A34EF0" w:rsidP="00A34EF0">
            <w:r>
              <w:t>Instructions, report writing</w:t>
            </w:r>
          </w:p>
          <w:p w:rsidR="00A34EF0" w:rsidRDefault="00A34EF0" w:rsidP="00A34EF0">
            <w:r>
              <w:t>History – Ancient Egyptians</w:t>
            </w:r>
          </w:p>
        </w:tc>
        <w:tc>
          <w:tcPr>
            <w:tcW w:w="3195" w:type="dxa"/>
          </w:tcPr>
          <w:p w:rsidR="00A34EF0" w:rsidRDefault="00A34EF0" w:rsidP="00A34EF0">
            <w:r>
              <w:t>Science: Materials</w:t>
            </w:r>
          </w:p>
          <w:p w:rsidR="00A34EF0" w:rsidRDefault="00A34EF0" w:rsidP="00A34EF0">
            <w:r>
              <w:t>Geography : Map work and geographical skills Non Chronological Report writing, Explanation text</w:t>
            </w:r>
          </w:p>
        </w:tc>
        <w:tc>
          <w:tcPr>
            <w:tcW w:w="3195" w:type="dxa"/>
          </w:tcPr>
          <w:p w:rsidR="00A34EF0" w:rsidRDefault="00A34EF0" w:rsidP="00A34EF0">
            <w:r>
              <w:t xml:space="preserve">Science: </w:t>
            </w:r>
            <w:r w:rsidRPr="00E5173C">
              <w:t>Humans</w:t>
            </w:r>
          </w:p>
          <w:p w:rsidR="00A34EF0" w:rsidRDefault="00A34EF0" w:rsidP="00A34EF0">
            <w:r>
              <w:t>Art, DT: Pop up books</w:t>
            </w:r>
          </w:p>
          <w:p w:rsidR="00A34EF0" w:rsidRDefault="00A34EF0" w:rsidP="00A34EF0">
            <w:r>
              <w:t>Computing: Programing</w:t>
            </w:r>
          </w:p>
        </w:tc>
        <w:tc>
          <w:tcPr>
            <w:tcW w:w="3195" w:type="dxa"/>
          </w:tcPr>
          <w:p w:rsidR="00A34EF0" w:rsidRDefault="00A34EF0" w:rsidP="00A34EF0">
            <w:r>
              <w:t xml:space="preserve">Science: </w:t>
            </w:r>
            <w:r w:rsidRPr="00E5173C">
              <w:t>Humans</w:t>
            </w:r>
          </w:p>
          <w:p w:rsidR="00A34EF0" w:rsidRDefault="00A34EF0" w:rsidP="00A34EF0">
            <w:r>
              <w:t>Art, DT: Meet the Artists</w:t>
            </w:r>
          </w:p>
          <w:p w:rsidR="00A34EF0" w:rsidRDefault="00A34EF0" w:rsidP="00A34EF0">
            <w:r>
              <w:t>Computing: Programing</w:t>
            </w:r>
          </w:p>
        </w:tc>
        <w:tc>
          <w:tcPr>
            <w:tcW w:w="3195" w:type="dxa"/>
          </w:tcPr>
          <w:p w:rsidR="00A34EF0" w:rsidRDefault="00A34EF0" w:rsidP="00A34EF0">
            <w:r>
              <w:t>Science –: Magnets</w:t>
            </w:r>
          </w:p>
          <w:p w:rsidR="00A34EF0" w:rsidRDefault="00A34EF0" w:rsidP="00A34EF0">
            <w:r>
              <w:t>Non Chronological Report writing, Explanation text</w:t>
            </w:r>
          </w:p>
          <w:p w:rsidR="00A34EF0" w:rsidRDefault="00A34EF0" w:rsidP="00A34EF0">
            <w:r>
              <w:t>History – Ancient Egyptians</w:t>
            </w:r>
          </w:p>
        </w:tc>
      </w:tr>
      <w:tr w:rsidR="00A34EF0" w:rsidTr="00D568DA">
        <w:trPr>
          <w:trHeight w:val="1047"/>
        </w:trPr>
        <w:tc>
          <w:tcPr>
            <w:tcW w:w="3192" w:type="dxa"/>
            <w:vMerge/>
            <w:shd w:val="clear" w:color="auto" w:fill="BDD6EE" w:themeFill="accent1" w:themeFillTint="66"/>
          </w:tcPr>
          <w:p w:rsidR="00A34EF0" w:rsidRDefault="00A34EF0" w:rsidP="00A34EF0"/>
        </w:tc>
        <w:tc>
          <w:tcPr>
            <w:tcW w:w="3194" w:type="dxa"/>
          </w:tcPr>
          <w:p w:rsidR="00A34EF0" w:rsidRDefault="00A34EF0" w:rsidP="00A34EF0">
            <w:r>
              <w:t>Understanding Christianity: CREATION 2a.1 – What do Christians learn from the Creation story?</w:t>
            </w:r>
          </w:p>
          <w:p w:rsidR="00A34EF0" w:rsidRDefault="00A34EF0" w:rsidP="00A34EF0"/>
          <w:p w:rsidR="00A34EF0" w:rsidRDefault="00A34EF0" w:rsidP="00A34EF0">
            <w:r>
              <w:tab/>
            </w:r>
            <w:r>
              <w:tab/>
            </w:r>
          </w:p>
        </w:tc>
        <w:tc>
          <w:tcPr>
            <w:tcW w:w="3195" w:type="dxa"/>
          </w:tcPr>
          <w:p w:rsidR="00A34EF0" w:rsidRDefault="00A34EF0" w:rsidP="00A34EF0">
            <w:r>
              <w:t xml:space="preserve">Understanding Christianity: INCARNATION 2a.3 – What is the </w:t>
            </w:r>
            <w:bookmarkStart w:id="0" w:name="_GoBack"/>
            <w:bookmarkEnd w:id="0"/>
            <w:r>
              <w:t>Trinity?</w:t>
            </w:r>
          </w:p>
          <w:p w:rsidR="00A34EF0" w:rsidRDefault="00A34EF0" w:rsidP="00A34EF0"/>
        </w:tc>
        <w:tc>
          <w:tcPr>
            <w:tcW w:w="3195" w:type="dxa"/>
          </w:tcPr>
          <w:p w:rsidR="00A34EF0" w:rsidRDefault="00A34EF0" w:rsidP="00A34EF0">
            <w:r>
              <w:t xml:space="preserve">Discovery RE: ISLAM  </w:t>
            </w:r>
          </w:p>
          <w:p w:rsidR="00A34EF0" w:rsidRDefault="00A34EF0" w:rsidP="00A34EF0">
            <w:r w:rsidRPr="009B5657">
              <w:t>Discovery RE: BUDDHISM Y4 Unit – Is it possible for everyone to be happy?</w:t>
            </w:r>
          </w:p>
        </w:tc>
        <w:tc>
          <w:tcPr>
            <w:tcW w:w="3195" w:type="dxa"/>
          </w:tcPr>
          <w:p w:rsidR="00A34EF0" w:rsidRDefault="00A34EF0" w:rsidP="00A34EF0">
            <w:r w:rsidRPr="009B5657">
              <w:t>Understanding Discovery RE: EASTER Y4 Spring 2 – Is forgiveness always possible?</w:t>
            </w:r>
          </w:p>
        </w:tc>
        <w:tc>
          <w:tcPr>
            <w:tcW w:w="3195" w:type="dxa"/>
          </w:tcPr>
          <w:p w:rsidR="00A34EF0" w:rsidRDefault="00A34EF0" w:rsidP="00A34EF0">
            <w:r w:rsidRPr="009B5657">
              <w:t>Understanding Christianity: KINGDOM OF GOD 2a.6 – When Jesus left, what was the impact of Pentecost?</w:t>
            </w:r>
          </w:p>
        </w:tc>
        <w:tc>
          <w:tcPr>
            <w:tcW w:w="3195" w:type="dxa"/>
          </w:tcPr>
          <w:p w:rsidR="00A34EF0" w:rsidRDefault="00A34EF0" w:rsidP="00A34EF0">
            <w:r>
              <w:t>Understanding Christianity: CREATION 2a.1 – What do Christians learn from the Creation story?</w:t>
            </w:r>
          </w:p>
          <w:p w:rsidR="00A34EF0" w:rsidRDefault="00A34EF0" w:rsidP="00A34EF0"/>
          <w:p w:rsidR="00A34EF0" w:rsidRDefault="00A34EF0" w:rsidP="00A34EF0">
            <w:r>
              <w:tab/>
            </w:r>
            <w:r>
              <w:tab/>
            </w:r>
          </w:p>
        </w:tc>
      </w:tr>
      <w:tr w:rsidR="00D568DA" w:rsidTr="00D568DA">
        <w:trPr>
          <w:trHeight w:val="1047"/>
        </w:trPr>
        <w:tc>
          <w:tcPr>
            <w:tcW w:w="3192" w:type="dxa"/>
            <w:shd w:val="clear" w:color="auto" w:fill="BDD6EE" w:themeFill="accent1" w:themeFillTint="66"/>
          </w:tcPr>
          <w:p w:rsidR="00D568DA" w:rsidRDefault="00D568DA" w:rsidP="00B73BB9">
            <w:r>
              <w:t>Reading</w:t>
            </w:r>
          </w:p>
        </w:tc>
        <w:tc>
          <w:tcPr>
            <w:tcW w:w="6389" w:type="dxa"/>
            <w:gridSpan w:val="2"/>
          </w:tcPr>
          <w:p w:rsidR="00D568DA" w:rsidRDefault="00D568DA" w:rsidP="00B73BB9">
            <w:pPr>
              <w:jc w:val="center"/>
            </w:pPr>
            <w:r>
              <w:t>Vocabulary/Word meaning</w:t>
            </w:r>
          </w:p>
          <w:p w:rsidR="00D568DA" w:rsidRDefault="00D568DA" w:rsidP="00B73BB9">
            <w:pPr>
              <w:jc w:val="center"/>
            </w:pPr>
            <w:r>
              <w:t>Prior knowledge</w:t>
            </w:r>
          </w:p>
          <w:p w:rsidR="00D568DA" w:rsidRDefault="00D568DA" w:rsidP="00B73BB9">
            <w:pPr>
              <w:jc w:val="center"/>
            </w:pPr>
            <w:r>
              <w:t>Associated with the reading</w:t>
            </w:r>
          </w:p>
          <w:p w:rsidR="00D568DA" w:rsidRDefault="00D568DA" w:rsidP="00B73BB9">
            <w:pPr>
              <w:jc w:val="center"/>
            </w:pPr>
            <w:r>
              <w:t>Summarise the story so far</w:t>
            </w:r>
          </w:p>
          <w:p w:rsidR="00D568DA" w:rsidRDefault="00D568DA" w:rsidP="00B73BB9">
            <w:pPr>
              <w:jc w:val="center"/>
            </w:pPr>
            <w:r>
              <w:t>Teacher reads</w:t>
            </w:r>
          </w:p>
          <w:p w:rsidR="00D568DA" w:rsidRDefault="00D568DA" w:rsidP="00B73BB9">
            <w:pPr>
              <w:jc w:val="center"/>
            </w:pPr>
            <w:r>
              <w:t>Children to infer and predict.</w:t>
            </w:r>
          </w:p>
          <w:p w:rsidR="00D568DA" w:rsidRDefault="00D568DA" w:rsidP="00B73BB9">
            <w:pPr>
              <w:jc w:val="center"/>
            </w:pPr>
            <w:r>
              <w:t>Think out loud and involve the children through questioning and thinking/feeling/</w:t>
            </w:r>
          </w:p>
          <w:p w:rsidR="00D568DA" w:rsidRDefault="00D568DA" w:rsidP="00B73BB9">
            <w:pPr>
              <w:jc w:val="center"/>
            </w:pPr>
            <w:r>
              <w:t>Happening prompts.</w:t>
            </w:r>
          </w:p>
          <w:p w:rsidR="00D568DA" w:rsidRDefault="00D568DA" w:rsidP="00B73BB9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D568DA" w:rsidRDefault="00D568DA" w:rsidP="00B73BB9">
            <w:r>
              <w:t>(focus on fluency, expression and intonation</w:t>
            </w:r>
          </w:p>
          <w:p w:rsidR="00D568DA" w:rsidRDefault="00D568DA" w:rsidP="00B73BB9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568DA" w:rsidRDefault="00D568DA" w:rsidP="00B73BB9">
            <w:pPr>
              <w:jc w:val="center"/>
            </w:pPr>
            <w:r>
              <w:t>Skimming/scanning, text-marking or short answer question type.</w:t>
            </w:r>
          </w:p>
          <w:p w:rsidR="00D568DA" w:rsidRDefault="00D568DA" w:rsidP="00B73BB9">
            <w:pPr>
              <w:jc w:val="center"/>
            </w:pPr>
            <w:r>
              <w:t xml:space="preserve">Questions to read and answer (short answer formats) </w:t>
            </w:r>
          </w:p>
          <w:p w:rsidR="00D568DA" w:rsidRDefault="00D568DA" w:rsidP="00B73BB9">
            <w:pPr>
              <w:jc w:val="center"/>
            </w:pPr>
            <w:r>
              <w:t>Multiple choice</w:t>
            </w:r>
          </w:p>
          <w:p w:rsidR="00D568DA" w:rsidRDefault="00D568DA" w:rsidP="00B73BB9">
            <w:pPr>
              <w:jc w:val="center"/>
            </w:pPr>
            <w:r>
              <w:t>Simple retrieval</w:t>
            </w:r>
          </w:p>
          <w:p w:rsidR="00D568DA" w:rsidRDefault="00D568DA" w:rsidP="00B73BB9">
            <w:pPr>
              <w:jc w:val="center"/>
            </w:pPr>
            <w:r>
              <w:t>Ordering</w:t>
            </w:r>
          </w:p>
          <w:p w:rsidR="00D568DA" w:rsidRDefault="00D568DA" w:rsidP="00B73BB9">
            <w:pPr>
              <w:jc w:val="center"/>
            </w:pPr>
            <w:r>
              <w:t>True/false</w:t>
            </w:r>
          </w:p>
          <w:p w:rsidR="00D568DA" w:rsidRDefault="00D568DA" w:rsidP="00B73BB9">
            <w:pPr>
              <w:jc w:val="center"/>
            </w:pPr>
            <w:r>
              <w:t>Matching</w:t>
            </w:r>
          </w:p>
          <w:p w:rsidR="00D568DA" w:rsidRDefault="00D568DA" w:rsidP="00B73BB9">
            <w:pPr>
              <w:jc w:val="center"/>
            </w:pPr>
            <w:r>
              <w:t>Visualisation</w:t>
            </w:r>
          </w:p>
          <w:p w:rsidR="00D568DA" w:rsidRDefault="00D568DA" w:rsidP="00B73BB9">
            <w:pPr>
              <w:jc w:val="center"/>
            </w:pPr>
            <w:r>
              <w:t>Find and copy a phrase/word</w:t>
            </w:r>
          </w:p>
          <w:p w:rsidR="00D568DA" w:rsidRDefault="00D568DA" w:rsidP="00B73BB9">
            <w:pPr>
              <w:jc w:val="center"/>
            </w:pPr>
            <w:r>
              <w:t>Interrogate the text – discuss purpose,</w:t>
            </w:r>
          </w:p>
          <w:p w:rsidR="00D568DA" w:rsidRDefault="00D568DA" w:rsidP="00B73BB9">
            <w:pPr>
              <w:jc w:val="center"/>
            </w:pPr>
            <w:r>
              <w:t>Layout etc…</w:t>
            </w:r>
          </w:p>
          <w:p w:rsidR="00D568DA" w:rsidRDefault="00D568DA" w:rsidP="00B73BB9">
            <w:pPr>
              <w:jc w:val="center"/>
            </w:pPr>
            <w:r>
              <w:t>Annotate with text features</w:t>
            </w:r>
          </w:p>
          <w:p w:rsidR="00D568DA" w:rsidRDefault="00D568DA" w:rsidP="00B73BB9">
            <w:pPr>
              <w:jc w:val="center"/>
            </w:pPr>
            <w:r>
              <w:t>Vocabulary discussion – magpie/ glossary?</w:t>
            </w:r>
          </w:p>
          <w:p w:rsidR="00D568DA" w:rsidRDefault="00D568DA" w:rsidP="00B73BB9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D568DA" w:rsidRDefault="00D568DA" w:rsidP="00D568DA">
            <w:pPr>
              <w:tabs>
                <w:tab w:val="left" w:pos="3779"/>
              </w:tabs>
              <w:jc w:val="center"/>
            </w:pPr>
          </w:p>
        </w:tc>
        <w:tc>
          <w:tcPr>
            <w:tcW w:w="6390" w:type="dxa"/>
            <w:gridSpan w:val="2"/>
          </w:tcPr>
          <w:p w:rsidR="00D568DA" w:rsidRDefault="00D568DA" w:rsidP="00B73BB9">
            <w:pPr>
              <w:jc w:val="center"/>
            </w:pPr>
            <w:r>
              <w:t>Vocabulary/Word meaning</w:t>
            </w:r>
          </w:p>
          <w:p w:rsidR="00D568DA" w:rsidRDefault="00D568DA" w:rsidP="00B73BB9">
            <w:pPr>
              <w:jc w:val="center"/>
            </w:pPr>
            <w:r>
              <w:t>Prior knowledge</w:t>
            </w:r>
          </w:p>
          <w:p w:rsidR="00D568DA" w:rsidRDefault="00D568DA" w:rsidP="00B73BB9">
            <w:pPr>
              <w:jc w:val="center"/>
            </w:pPr>
            <w:r>
              <w:t>Associated with the reading</w:t>
            </w:r>
          </w:p>
          <w:p w:rsidR="00D568DA" w:rsidRDefault="00D568DA" w:rsidP="00B73BB9">
            <w:pPr>
              <w:jc w:val="center"/>
            </w:pPr>
            <w:r>
              <w:t>Summarise the story so far</w:t>
            </w:r>
          </w:p>
          <w:p w:rsidR="00D568DA" w:rsidRDefault="00D568DA" w:rsidP="00B73BB9">
            <w:pPr>
              <w:jc w:val="center"/>
            </w:pPr>
            <w:r>
              <w:t>Teacher reads</w:t>
            </w:r>
          </w:p>
          <w:p w:rsidR="00D568DA" w:rsidRDefault="00D568DA" w:rsidP="00B73BB9">
            <w:pPr>
              <w:jc w:val="center"/>
            </w:pPr>
            <w:r>
              <w:t>Children to infer and predict.</w:t>
            </w:r>
          </w:p>
          <w:p w:rsidR="00D568DA" w:rsidRDefault="00D568DA" w:rsidP="00B73BB9">
            <w:pPr>
              <w:jc w:val="center"/>
            </w:pPr>
            <w:r>
              <w:t>Think out loud and involve the children through questioning and thinking/feeling/</w:t>
            </w:r>
          </w:p>
          <w:p w:rsidR="00D568DA" w:rsidRDefault="00D568DA" w:rsidP="00B73BB9">
            <w:pPr>
              <w:jc w:val="center"/>
            </w:pPr>
            <w:r>
              <w:t>Happening prompts.</w:t>
            </w:r>
          </w:p>
          <w:p w:rsidR="00D568DA" w:rsidRDefault="00D568DA" w:rsidP="00B73BB9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D568DA" w:rsidRDefault="00D568DA" w:rsidP="00B73BB9">
            <w:r>
              <w:t>(focus on fluency, expression and intonation</w:t>
            </w:r>
          </w:p>
          <w:p w:rsidR="00D568DA" w:rsidRDefault="00D568DA" w:rsidP="00B73BB9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568DA" w:rsidRDefault="00D568DA" w:rsidP="00B73BB9">
            <w:pPr>
              <w:jc w:val="center"/>
            </w:pPr>
            <w:r>
              <w:t>Skimming/scanning, text-marking or short answer question type.</w:t>
            </w:r>
          </w:p>
          <w:p w:rsidR="00D568DA" w:rsidRDefault="00D568DA" w:rsidP="00B73BB9">
            <w:pPr>
              <w:jc w:val="center"/>
            </w:pPr>
            <w:r>
              <w:t xml:space="preserve">Questions to read and answer (short answer formats) </w:t>
            </w:r>
          </w:p>
          <w:p w:rsidR="00D568DA" w:rsidRDefault="00D568DA" w:rsidP="00B73BB9">
            <w:pPr>
              <w:jc w:val="center"/>
            </w:pPr>
            <w:r>
              <w:t>Multiple choice</w:t>
            </w:r>
          </w:p>
          <w:p w:rsidR="00D568DA" w:rsidRDefault="00D568DA" w:rsidP="00B73BB9">
            <w:pPr>
              <w:jc w:val="center"/>
            </w:pPr>
            <w:r>
              <w:t>Simple retrieval</w:t>
            </w:r>
          </w:p>
          <w:p w:rsidR="00D568DA" w:rsidRDefault="00D568DA" w:rsidP="00B73BB9">
            <w:pPr>
              <w:jc w:val="center"/>
            </w:pPr>
            <w:r>
              <w:t>Ordering</w:t>
            </w:r>
          </w:p>
          <w:p w:rsidR="00D568DA" w:rsidRDefault="00D568DA" w:rsidP="00B73BB9">
            <w:pPr>
              <w:jc w:val="center"/>
            </w:pPr>
            <w:r>
              <w:t>True/false</w:t>
            </w:r>
          </w:p>
          <w:p w:rsidR="00D568DA" w:rsidRDefault="00D568DA" w:rsidP="00B73BB9">
            <w:pPr>
              <w:jc w:val="center"/>
            </w:pPr>
            <w:r>
              <w:t>Matching</w:t>
            </w:r>
          </w:p>
          <w:p w:rsidR="00D568DA" w:rsidRDefault="00D568DA" w:rsidP="00B73BB9">
            <w:pPr>
              <w:jc w:val="center"/>
            </w:pPr>
            <w:r>
              <w:t>Visualisation</w:t>
            </w:r>
          </w:p>
          <w:p w:rsidR="00D568DA" w:rsidRDefault="00D568DA" w:rsidP="00B73BB9">
            <w:pPr>
              <w:jc w:val="center"/>
            </w:pPr>
            <w:r>
              <w:t>Find and copy a phrase/word</w:t>
            </w:r>
          </w:p>
          <w:p w:rsidR="00D568DA" w:rsidRDefault="00D568DA" w:rsidP="00B73BB9">
            <w:pPr>
              <w:jc w:val="center"/>
            </w:pPr>
            <w:r>
              <w:t>Interrogate the text – discuss purpose,</w:t>
            </w:r>
          </w:p>
          <w:p w:rsidR="00D568DA" w:rsidRDefault="00D568DA" w:rsidP="00B73BB9">
            <w:pPr>
              <w:jc w:val="center"/>
            </w:pPr>
            <w:r>
              <w:t>Layout etc…</w:t>
            </w:r>
          </w:p>
          <w:p w:rsidR="00D568DA" w:rsidRDefault="00D568DA" w:rsidP="00B73BB9">
            <w:pPr>
              <w:jc w:val="center"/>
            </w:pPr>
            <w:r>
              <w:t>Annotate with text features</w:t>
            </w:r>
          </w:p>
          <w:p w:rsidR="00D568DA" w:rsidRDefault="00D568DA" w:rsidP="00B73BB9">
            <w:pPr>
              <w:jc w:val="center"/>
            </w:pPr>
            <w:r>
              <w:t>Vocabulary discussion – magpie/ glossary?</w:t>
            </w:r>
          </w:p>
          <w:p w:rsidR="00D568DA" w:rsidRDefault="00D568DA" w:rsidP="00B73BB9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D568DA" w:rsidRDefault="00D568DA" w:rsidP="00B73BB9"/>
        </w:tc>
        <w:tc>
          <w:tcPr>
            <w:tcW w:w="6390" w:type="dxa"/>
            <w:gridSpan w:val="2"/>
          </w:tcPr>
          <w:p w:rsidR="00D568DA" w:rsidRDefault="00D568DA" w:rsidP="00B73BB9">
            <w:pPr>
              <w:jc w:val="center"/>
            </w:pPr>
            <w:r>
              <w:t>Vocabulary/Word meaning</w:t>
            </w:r>
          </w:p>
          <w:p w:rsidR="00D568DA" w:rsidRDefault="00D568DA" w:rsidP="00B73BB9">
            <w:pPr>
              <w:jc w:val="center"/>
            </w:pPr>
            <w:r>
              <w:t>Prior knowledge</w:t>
            </w:r>
          </w:p>
          <w:p w:rsidR="00D568DA" w:rsidRDefault="00D568DA" w:rsidP="00B73BB9">
            <w:pPr>
              <w:jc w:val="center"/>
            </w:pPr>
            <w:r>
              <w:t>Associated with the reading</w:t>
            </w:r>
          </w:p>
          <w:p w:rsidR="00D568DA" w:rsidRDefault="00D568DA" w:rsidP="00B73BB9">
            <w:pPr>
              <w:jc w:val="center"/>
            </w:pPr>
            <w:r>
              <w:t>Summarise the story so far</w:t>
            </w:r>
          </w:p>
          <w:p w:rsidR="00D568DA" w:rsidRDefault="00D568DA" w:rsidP="00B73BB9">
            <w:pPr>
              <w:jc w:val="center"/>
            </w:pPr>
            <w:r>
              <w:t>Teacher reads</w:t>
            </w:r>
          </w:p>
          <w:p w:rsidR="00D568DA" w:rsidRDefault="00D568DA" w:rsidP="00B73BB9">
            <w:pPr>
              <w:jc w:val="center"/>
            </w:pPr>
            <w:r>
              <w:t>Children to infer and predict.</w:t>
            </w:r>
          </w:p>
          <w:p w:rsidR="00D568DA" w:rsidRDefault="00D568DA" w:rsidP="00B73BB9">
            <w:pPr>
              <w:jc w:val="center"/>
            </w:pPr>
            <w:r>
              <w:t>Think out loud and involve the children through questioning and thinking/feeling/</w:t>
            </w:r>
          </w:p>
          <w:p w:rsidR="00D568DA" w:rsidRDefault="00D568DA" w:rsidP="00B73BB9">
            <w:pPr>
              <w:jc w:val="center"/>
            </w:pPr>
            <w:r>
              <w:t>Happening prompts.</w:t>
            </w:r>
          </w:p>
          <w:p w:rsidR="00D568DA" w:rsidRDefault="00D568DA" w:rsidP="00B73BB9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D568DA" w:rsidRDefault="00D568DA" w:rsidP="00B73BB9">
            <w:r>
              <w:t>(focus on fluency, expression and intonation</w:t>
            </w:r>
          </w:p>
          <w:p w:rsidR="00D568DA" w:rsidRDefault="00D568DA" w:rsidP="00B73BB9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568DA" w:rsidRDefault="00D568DA" w:rsidP="00B73BB9">
            <w:pPr>
              <w:jc w:val="center"/>
            </w:pPr>
            <w:r>
              <w:t>Skimming/scanning, text-marking or short answer question type.</w:t>
            </w:r>
          </w:p>
          <w:p w:rsidR="00D568DA" w:rsidRDefault="00D568DA" w:rsidP="00B73BB9">
            <w:pPr>
              <w:jc w:val="center"/>
            </w:pPr>
            <w:r>
              <w:t xml:space="preserve">Questions to read and answer (short answer formats) </w:t>
            </w:r>
          </w:p>
          <w:p w:rsidR="00D568DA" w:rsidRDefault="00D568DA" w:rsidP="00B73BB9">
            <w:pPr>
              <w:jc w:val="center"/>
            </w:pPr>
            <w:r>
              <w:t>Multiple choice</w:t>
            </w:r>
          </w:p>
          <w:p w:rsidR="00D568DA" w:rsidRDefault="00D568DA" w:rsidP="00B73BB9">
            <w:pPr>
              <w:jc w:val="center"/>
            </w:pPr>
            <w:r>
              <w:t>Simple retrieval</w:t>
            </w:r>
          </w:p>
          <w:p w:rsidR="00D568DA" w:rsidRDefault="00D568DA" w:rsidP="00B73BB9">
            <w:pPr>
              <w:jc w:val="center"/>
            </w:pPr>
            <w:r>
              <w:t>Ordering</w:t>
            </w:r>
          </w:p>
          <w:p w:rsidR="00D568DA" w:rsidRDefault="00D568DA" w:rsidP="00B73BB9">
            <w:pPr>
              <w:jc w:val="center"/>
            </w:pPr>
            <w:r>
              <w:t>True/false</w:t>
            </w:r>
          </w:p>
          <w:p w:rsidR="00D568DA" w:rsidRDefault="00D568DA" w:rsidP="00B73BB9">
            <w:pPr>
              <w:jc w:val="center"/>
            </w:pPr>
            <w:r>
              <w:t>Matching</w:t>
            </w:r>
          </w:p>
          <w:p w:rsidR="00D568DA" w:rsidRDefault="00D568DA" w:rsidP="00B73BB9">
            <w:pPr>
              <w:jc w:val="center"/>
            </w:pPr>
            <w:r>
              <w:t>Visualisation</w:t>
            </w:r>
          </w:p>
          <w:p w:rsidR="00D568DA" w:rsidRDefault="00D568DA" w:rsidP="00B73BB9">
            <w:pPr>
              <w:jc w:val="center"/>
            </w:pPr>
            <w:r>
              <w:t>Find and copy a phrase/word</w:t>
            </w:r>
          </w:p>
          <w:p w:rsidR="00D568DA" w:rsidRDefault="00D568DA" w:rsidP="00B73BB9">
            <w:pPr>
              <w:jc w:val="center"/>
            </w:pPr>
            <w:r>
              <w:t>Interrogate the text – discuss purpose,</w:t>
            </w:r>
          </w:p>
          <w:p w:rsidR="00D568DA" w:rsidRDefault="00D568DA" w:rsidP="00B73BB9">
            <w:pPr>
              <w:jc w:val="center"/>
            </w:pPr>
            <w:r>
              <w:t>Layout etc…</w:t>
            </w:r>
          </w:p>
          <w:p w:rsidR="00D568DA" w:rsidRDefault="00D568DA" w:rsidP="00B73BB9">
            <w:pPr>
              <w:jc w:val="center"/>
            </w:pPr>
            <w:r>
              <w:t>Annotate with text features</w:t>
            </w:r>
          </w:p>
          <w:p w:rsidR="00D568DA" w:rsidRDefault="00D568DA" w:rsidP="00B73BB9">
            <w:pPr>
              <w:jc w:val="center"/>
            </w:pPr>
            <w:r>
              <w:t>Vocabulary discussion – magpie/ glossary?</w:t>
            </w:r>
          </w:p>
          <w:p w:rsidR="00D568DA" w:rsidRDefault="00D568DA" w:rsidP="00B73BB9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D568DA" w:rsidRDefault="00D568DA" w:rsidP="00B73BB9"/>
        </w:tc>
      </w:tr>
      <w:tr w:rsidR="00D568DA" w:rsidTr="00D568DA">
        <w:trPr>
          <w:trHeight w:val="1047"/>
        </w:trPr>
        <w:tc>
          <w:tcPr>
            <w:tcW w:w="3192" w:type="dxa"/>
            <w:shd w:val="clear" w:color="auto" w:fill="BDD6EE" w:themeFill="accent1" w:themeFillTint="66"/>
          </w:tcPr>
          <w:p w:rsidR="00D568DA" w:rsidRDefault="00D568DA" w:rsidP="00D568DA">
            <w:r>
              <w:t xml:space="preserve">Spelling </w:t>
            </w:r>
          </w:p>
        </w:tc>
        <w:tc>
          <w:tcPr>
            <w:tcW w:w="3194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 xml:space="preserve">Unit 1 adding the prefix </w:t>
            </w:r>
            <w:proofErr w:type="spellStart"/>
            <w:r w:rsidRPr="00C634CB">
              <w:rPr>
                <w:color w:val="0070C0"/>
                <w:lang w:val="en-US"/>
              </w:rPr>
              <w:t>mis</w:t>
            </w:r>
            <w:proofErr w:type="spellEnd"/>
            <w:r w:rsidRPr="00C634CB">
              <w:rPr>
                <w:color w:val="0070C0"/>
                <w:lang w:val="en-US"/>
              </w:rPr>
              <w:t>- and revising un-, in-, dis-</w:t>
            </w:r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 xml:space="preserve">Unit </w:t>
            </w:r>
            <w:proofErr w:type="gramStart"/>
            <w:r w:rsidRPr="00C634CB">
              <w:rPr>
                <w:color w:val="0070C0"/>
                <w:lang w:val="en-US"/>
              </w:rPr>
              <w:t>2  words</w:t>
            </w:r>
            <w:proofErr w:type="gramEnd"/>
            <w:r w:rsidRPr="00C634CB">
              <w:rPr>
                <w:color w:val="0070C0"/>
                <w:lang w:val="en-US"/>
              </w:rPr>
              <w:t xml:space="preserve"> ending in </w:t>
            </w:r>
            <w:proofErr w:type="spellStart"/>
            <w:r w:rsidRPr="00C634CB">
              <w:rPr>
                <w:color w:val="0070C0"/>
                <w:lang w:val="en-US"/>
              </w:rPr>
              <w:t>zhuh</w:t>
            </w:r>
            <w:proofErr w:type="spellEnd"/>
            <w:r w:rsidRPr="00C634CB">
              <w:rPr>
                <w:color w:val="0070C0"/>
                <w:lang w:val="en-US"/>
              </w:rPr>
              <w:t>, spelt –sure</w:t>
            </w:r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 xml:space="preserve">Special focus The short u sound spelt </w:t>
            </w:r>
            <w:proofErr w:type="spellStart"/>
            <w:r w:rsidRPr="00C634CB">
              <w:rPr>
                <w:color w:val="0070C0"/>
                <w:lang w:val="en-US"/>
              </w:rPr>
              <w:t>ou</w:t>
            </w:r>
            <w:proofErr w:type="spellEnd"/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>Revision</w:t>
            </w:r>
          </w:p>
          <w:p w:rsidR="00D568DA" w:rsidRPr="00B746BC" w:rsidRDefault="00D568DA" w:rsidP="00D568DA">
            <w:pPr>
              <w:rPr>
                <w:lang w:val="en-US"/>
              </w:rPr>
            </w:pPr>
            <w:r w:rsidRPr="00B746BC">
              <w:rPr>
                <w:lang w:val="en-US"/>
              </w:rPr>
              <w:t xml:space="preserve">Y5 </w:t>
            </w:r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 w:hanging="374"/>
              <w:rPr>
                <w:lang w:val="en-US"/>
              </w:rPr>
            </w:pPr>
            <w:r w:rsidRPr="00B746BC">
              <w:rPr>
                <w:lang w:val="en-US"/>
              </w:rPr>
              <w:t>Unit 1 words with silent letter b</w:t>
            </w:r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 xml:space="preserve">Special focus words that contain the letter string </w:t>
            </w:r>
            <w:proofErr w:type="spellStart"/>
            <w:r w:rsidRPr="00B746BC">
              <w:rPr>
                <w:lang w:val="en-US"/>
              </w:rPr>
              <w:t>ough</w:t>
            </w:r>
            <w:proofErr w:type="spellEnd"/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2 words ending in-</w:t>
            </w:r>
            <w:proofErr w:type="spellStart"/>
            <w:r w:rsidRPr="00B746BC">
              <w:rPr>
                <w:lang w:val="en-US"/>
              </w:rPr>
              <w:t>ible</w:t>
            </w:r>
            <w:proofErr w:type="spellEnd"/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3 Words ending able</w:t>
            </w:r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Revision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2" w:hanging="284"/>
            </w:pPr>
          </w:p>
        </w:tc>
        <w:tc>
          <w:tcPr>
            <w:tcW w:w="3195" w:type="dxa"/>
          </w:tcPr>
          <w:p w:rsidR="00D568DA" w:rsidRDefault="00D568DA" w:rsidP="00D568DA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3 adding the prefix auto-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4 adding the suffix –</w:t>
            </w:r>
            <w:proofErr w:type="spellStart"/>
            <w:r>
              <w:rPr>
                <w:color w:val="0070C0"/>
                <w:lang w:val="en-US"/>
              </w:rPr>
              <w:t>ly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5 adding the prefix inter-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Special focus Homophones</w:t>
            </w:r>
          </w:p>
          <w:p w:rsidR="00D568DA" w:rsidRPr="00A742F7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Revision</w:t>
            </w:r>
          </w:p>
          <w:p w:rsidR="00D568DA" w:rsidRPr="00C634CB" w:rsidRDefault="00D568DA" w:rsidP="00D568DA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</w:p>
          <w:p w:rsidR="00D568DA" w:rsidRPr="00B746BC" w:rsidRDefault="00D568DA" w:rsidP="00D568DA">
            <w:pPr>
              <w:spacing w:line="259" w:lineRule="auto"/>
              <w:rPr>
                <w:lang w:val="en-US"/>
              </w:rPr>
            </w:pPr>
            <w:r w:rsidRPr="00B746BC">
              <w:rPr>
                <w:lang w:val="en-US"/>
              </w:rPr>
              <w:t xml:space="preserve">Y5 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Unit 4 words </w:t>
            </w:r>
            <w:r w:rsidRPr="00B746BC">
              <w:rPr>
                <w:lang w:val="en-US"/>
              </w:rPr>
              <w:t>with a silent letter t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Unit 5 words ending –</w:t>
            </w:r>
            <w:proofErr w:type="spellStart"/>
            <w:r w:rsidRPr="00B746BC">
              <w:rPr>
                <w:lang w:val="en-US"/>
              </w:rPr>
              <w:t>ibly</w:t>
            </w:r>
            <w:proofErr w:type="spellEnd"/>
            <w:r w:rsidRPr="00B746BC">
              <w:rPr>
                <w:lang w:val="en-US"/>
              </w:rPr>
              <w:t>, -ably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Revision</w:t>
            </w:r>
          </w:p>
          <w:p w:rsidR="00D568DA" w:rsidRDefault="00D568DA" w:rsidP="00D568DA">
            <w:pPr>
              <w:ind w:left="382"/>
            </w:pPr>
          </w:p>
        </w:tc>
        <w:tc>
          <w:tcPr>
            <w:tcW w:w="3195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7" w:hanging="283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6 words with the ay sound spelt </w:t>
            </w:r>
            <w:proofErr w:type="spellStart"/>
            <w:r>
              <w:rPr>
                <w:color w:val="0070C0"/>
                <w:lang w:val="en-US"/>
              </w:rPr>
              <w:t>eigh</w:t>
            </w:r>
            <w:proofErr w:type="spellEnd"/>
            <w:r>
              <w:rPr>
                <w:color w:val="0070C0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lang w:val="en-US"/>
              </w:rPr>
              <w:t>ei</w:t>
            </w:r>
            <w:proofErr w:type="spellEnd"/>
            <w:r>
              <w:rPr>
                <w:color w:val="0070C0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lang w:val="en-US"/>
              </w:rPr>
              <w:t>ey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7" w:hanging="283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7 words ending with –</w:t>
            </w:r>
            <w:proofErr w:type="spellStart"/>
            <w:r>
              <w:rPr>
                <w:color w:val="0070C0"/>
                <w:lang w:val="en-US"/>
              </w:rPr>
              <w:t>ous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7" w:hanging="283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8 Words with s sound spelt </w:t>
            </w:r>
            <w:proofErr w:type="spellStart"/>
            <w:r>
              <w:rPr>
                <w:color w:val="0070C0"/>
                <w:lang w:val="en-US"/>
              </w:rPr>
              <w:t>sc</w:t>
            </w:r>
            <w:proofErr w:type="spellEnd"/>
          </w:p>
          <w:p w:rsidR="00D568DA" w:rsidRPr="00C634CB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</w:p>
          <w:p w:rsidR="00D568DA" w:rsidRDefault="00D568DA" w:rsidP="00D568DA">
            <w:pPr>
              <w:rPr>
                <w:lang w:val="en-US"/>
              </w:rPr>
            </w:pPr>
          </w:p>
          <w:p w:rsidR="00D568DA" w:rsidRPr="0085008B" w:rsidRDefault="00D568DA" w:rsidP="00D568DA">
            <w:pPr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Unit 6 words ending in –</w:t>
            </w:r>
            <w:proofErr w:type="spellStart"/>
            <w:r w:rsidRPr="0085008B">
              <w:rPr>
                <w:lang w:val="en-US"/>
              </w:rPr>
              <w:t>ent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Unit 7 words ending in –</w:t>
            </w:r>
            <w:proofErr w:type="spellStart"/>
            <w:r w:rsidRPr="0085008B">
              <w:rPr>
                <w:lang w:val="en-US"/>
              </w:rPr>
              <w:t>ence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D568DA" w:rsidRDefault="00D568DA" w:rsidP="00D568DA">
            <w:pPr>
              <w:pStyle w:val="ListParagraph"/>
              <w:spacing w:after="0" w:line="240" w:lineRule="auto"/>
              <w:ind w:left="309"/>
            </w:pPr>
          </w:p>
        </w:tc>
        <w:tc>
          <w:tcPr>
            <w:tcW w:w="3195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9 words ending with </w:t>
            </w:r>
            <w:proofErr w:type="spellStart"/>
            <w:r>
              <w:rPr>
                <w:color w:val="0070C0"/>
                <w:lang w:val="en-US"/>
              </w:rPr>
              <w:t>zhun</w:t>
            </w:r>
            <w:proofErr w:type="spellEnd"/>
            <w:r>
              <w:rPr>
                <w:color w:val="0070C0"/>
                <w:lang w:val="en-US"/>
              </w:rPr>
              <w:t xml:space="preserve"> spelt </w:t>
            </w:r>
            <w:proofErr w:type="spellStart"/>
            <w:r>
              <w:rPr>
                <w:color w:val="0070C0"/>
                <w:lang w:val="en-US"/>
              </w:rPr>
              <w:t>sion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10 Adding </w:t>
            </w:r>
            <w:proofErr w:type="spellStart"/>
            <w:r>
              <w:rPr>
                <w:color w:val="0070C0"/>
                <w:lang w:val="en-US"/>
              </w:rPr>
              <w:t>il</w:t>
            </w:r>
            <w:proofErr w:type="spellEnd"/>
            <w:r>
              <w:rPr>
                <w:color w:val="0070C0"/>
                <w:lang w:val="en-US"/>
              </w:rPr>
              <w:t xml:space="preserve"> and revising un-, in-, </w:t>
            </w:r>
            <w:proofErr w:type="spellStart"/>
            <w:r>
              <w:rPr>
                <w:color w:val="0070C0"/>
                <w:lang w:val="en-US"/>
              </w:rPr>
              <w:t>mis</w:t>
            </w:r>
            <w:proofErr w:type="spellEnd"/>
            <w:r>
              <w:rPr>
                <w:color w:val="0070C0"/>
                <w:lang w:val="en-US"/>
              </w:rPr>
              <w:t>-, dis-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11 The c sound spelt –que and the g sound spelt –</w:t>
            </w:r>
            <w:proofErr w:type="spellStart"/>
            <w:r>
              <w:rPr>
                <w:color w:val="0070C0"/>
                <w:lang w:val="en-US"/>
              </w:rPr>
              <w:t>gue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Special focus Homophones</w:t>
            </w:r>
          </w:p>
          <w:p w:rsidR="00D568DA" w:rsidRPr="00A21213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lang w:val="en-US"/>
              </w:rPr>
            </w:pPr>
            <w:r>
              <w:rPr>
                <w:color w:val="0070C0"/>
                <w:lang w:val="en-US"/>
              </w:rPr>
              <w:t>Revision</w:t>
            </w:r>
          </w:p>
          <w:p w:rsidR="00D568DA" w:rsidRPr="0085008B" w:rsidRDefault="00D568DA" w:rsidP="00D568DA">
            <w:pPr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 xml:space="preserve">Unit 8 the </w:t>
            </w:r>
            <w:proofErr w:type="spellStart"/>
            <w:r w:rsidRPr="0085008B">
              <w:rPr>
                <w:lang w:val="en-US"/>
              </w:rPr>
              <w:t>ee</w:t>
            </w:r>
            <w:proofErr w:type="spellEnd"/>
            <w:r w:rsidRPr="0085008B">
              <w:rPr>
                <w:lang w:val="en-US"/>
              </w:rPr>
              <w:t xml:space="preserve"> sound spelt </w:t>
            </w:r>
            <w:proofErr w:type="spellStart"/>
            <w:r w:rsidRPr="0085008B">
              <w:rPr>
                <w:lang w:val="en-US"/>
              </w:rPr>
              <w:t>ei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homophones and other words that are often confused</w:t>
            </w:r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5008B">
              <w:rPr>
                <w:lang w:val="en-US"/>
              </w:rPr>
              <w:t>Uit</w:t>
            </w:r>
            <w:proofErr w:type="spellEnd"/>
            <w:r w:rsidRPr="0085008B">
              <w:rPr>
                <w:lang w:val="en-US"/>
              </w:rPr>
              <w:t xml:space="preserve"> 9 words ending in –ant, -</w:t>
            </w:r>
            <w:proofErr w:type="spellStart"/>
            <w:r w:rsidRPr="0085008B">
              <w:rPr>
                <w:lang w:val="en-US"/>
              </w:rPr>
              <w:t>ance</w:t>
            </w:r>
            <w:proofErr w:type="spellEnd"/>
            <w:r w:rsidRPr="0085008B">
              <w:rPr>
                <w:lang w:val="en-US"/>
              </w:rPr>
              <w:t xml:space="preserve"> and – </w:t>
            </w:r>
            <w:proofErr w:type="spellStart"/>
            <w:r w:rsidRPr="0085008B">
              <w:rPr>
                <w:lang w:val="en-US"/>
              </w:rPr>
              <w:t>ancy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3195" w:type="dxa"/>
          </w:tcPr>
          <w:p w:rsidR="00D568DA" w:rsidRDefault="00D568DA" w:rsidP="00D568D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1" w:hanging="14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12 adding </w:t>
            </w:r>
            <w:proofErr w:type="spellStart"/>
            <w:r>
              <w:rPr>
                <w:color w:val="0070C0"/>
                <w:lang w:val="en-US"/>
              </w:rPr>
              <w:t>ir</w:t>
            </w:r>
            <w:proofErr w:type="spellEnd"/>
            <w:r>
              <w:rPr>
                <w:color w:val="0070C0"/>
                <w:lang w:val="en-US"/>
              </w:rPr>
              <w:t>- to words beginning with r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1" w:hanging="14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13 adding the suffix –ion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1" w:hanging="14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14 adding the suffix –ion</w:t>
            </w:r>
          </w:p>
          <w:p w:rsidR="00D568DA" w:rsidRPr="00A21213" w:rsidRDefault="00D568DA" w:rsidP="00D568DA">
            <w:pPr>
              <w:pStyle w:val="ListParagraph"/>
              <w:numPr>
                <w:ilvl w:val="0"/>
                <w:numId w:val="15"/>
              </w:numPr>
              <w:ind w:left="221" w:hanging="141"/>
              <w:rPr>
                <w:lang w:val="en-US"/>
              </w:rPr>
            </w:pPr>
            <w:r>
              <w:rPr>
                <w:color w:val="0070C0"/>
                <w:lang w:val="en-US"/>
              </w:rPr>
              <w:t>Revision</w:t>
            </w:r>
          </w:p>
          <w:p w:rsidR="00D568DA" w:rsidRPr="0085008B" w:rsidRDefault="00D568DA" w:rsidP="00D568DA">
            <w:pPr>
              <w:spacing w:after="160" w:line="259" w:lineRule="auto"/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ind w:left="363" w:hanging="283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10 words ending </w:t>
            </w:r>
            <w:proofErr w:type="spellStart"/>
            <w:r w:rsidRPr="0085008B">
              <w:rPr>
                <w:lang w:val="en-US"/>
              </w:rPr>
              <w:t>shus</w:t>
            </w:r>
            <w:proofErr w:type="spellEnd"/>
            <w:r w:rsidRPr="0085008B">
              <w:rPr>
                <w:lang w:val="en-US"/>
              </w:rPr>
              <w:t xml:space="preserve"> spelt –</w:t>
            </w:r>
            <w:proofErr w:type="spellStart"/>
            <w:r w:rsidRPr="0085008B">
              <w:rPr>
                <w:lang w:val="en-US"/>
              </w:rPr>
              <w:t>cious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ind w:left="363" w:hanging="283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ind w:left="363" w:hanging="283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11 words ending in </w:t>
            </w:r>
            <w:proofErr w:type="spellStart"/>
            <w:r w:rsidRPr="0085008B">
              <w:rPr>
                <w:lang w:val="en-US"/>
              </w:rPr>
              <w:t>shus</w:t>
            </w:r>
            <w:proofErr w:type="spellEnd"/>
            <w:r w:rsidRPr="0085008B">
              <w:rPr>
                <w:lang w:val="en-US"/>
              </w:rPr>
              <w:t xml:space="preserve"> spelt –</w:t>
            </w:r>
            <w:proofErr w:type="spellStart"/>
            <w:r w:rsidRPr="0085008B">
              <w:rPr>
                <w:lang w:val="en-US"/>
              </w:rPr>
              <w:t>tious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12 words </w:t>
            </w:r>
            <w:proofErr w:type="spellStart"/>
            <w:r w:rsidRPr="0085008B">
              <w:rPr>
                <w:lang w:val="en-US"/>
              </w:rPr>
              <w:t>endingin</w:t>
            </w:r>
            <w:proofErr w:type="spellEnd"/>
            <w:r w:rsidRPr="0085008B">
              <w:rPr>
                <w:lang w:val="en-US"/>
              </w:rPr>
              <w:t xml:space="preserve"> shul spelt </w:t>
            </w:r>
            <w:proofErr w:type="spellStart"/>
            <w:r w:rsidRPr="0085008B">
              <w:rPr>
                <w:lang w:val="en-US"/>
              </w:rPr>
              <w:t>cial</w:t>
            </w:r>
            <w:proofErr w:type="spellEnd"/>
            <w:r w:rsidRPr="0085008B">
              <w:rPr>
                <w:lang w:val="en-US"/>
              </w:rPr>
              <w:t xml:space="preserve"> or –</w:t>
            </w:r>
            <w:proofErr w:type="spellStart"/>
            <w:r w:rsidRPr="0085008B">
              <w:rPr>
                <w:lang w:val="en-US"/>
              </w:rPr>
              <w:t>tial</w:t>
            </w:r>
            <w:proofErr w:type="spellEnd"/>
          </w:p>
          <w:p w:rsidR="00D568DA" w:rsidRDefault="00D568DA" w:rsidP="00D568DA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195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Y4 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Revision </w:t>
            </w:r>
          </w:p>
          <w:p w:rsidR="00D568DA" w:rsidRPr="00A21213" w:rsidRDefault="00D568DA" w:rsidP="00D568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>
              <w:rPr>
                <w:color w:val="0070C0"/>
                <w:lang w:val="en-US"/>
              </w:rPr>
              <w:t>assessment</w:t>
            </w:r>
          </w:p>
          <w:p w:rsidR="00D568DA" w:rsidRDefault="00D568DA" w:rsidP="00D568DA">
            <w:pPr>
              <w:rPr>
                <w:lang w:val="en-US"/>
              </w:rPr>
            </w:pPr>
          </w:p>
          <w:p w:rsidR="00D568DA" w:rsidRPr="0085008B" w:rsidRDefault="00D568DA" w:rsidP="00D568DA">
            <w:pPr>
              <w:rPr>
                <w:lang w:val="en-US"/>
              </w:rPr>
            </w:pPr>
            <w:r w:rsidRPr="0085008B">
              <w:rPr>
                <w:lang w:val="en-US"/>
              </w:rPr>
              <w:t>Y 5</w:t>
            </w:r>
          </w:p>
          <w:p w:rsidR="00D568DA" w:rsidRPr="0085008B" w:rsidRDefault="00D568DA" w:rsidP="00D568DA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D568DA" w:rsidRPr="0085008B" w:rsidRDefault="00D568DA" w:rsidP="00D568DA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5008B">
              <w:rPr>
                <w:lang w:val="en-US"/>
              </w:rPr>
              <w:t>Assessment</w:t>
            </w:r>
          </w:p>
          <w:p w:rsidR="00D568DA" w:rsidRDefault="00D568DA" w:rsidP="00D568DA">
            <w:pPr>
              <w:pStyle w:val="ListParagraph"/>
              <w:spacing w:after="0" w:line="240" w:lineRule="auto"/>
            </w:pPr>
          </w:p>
        </w:tc>
      </w:tr>
    </w:tbl>
    <w:p w:rsidR="00B73BB9" w:rsidRDefault="00B73BB9"/>
    <w:sectPr w:rsidR="00B73BB9" w:rsidSect="00B73BB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ADA"/>
    <w:multiLevelType w:val="hybridMultilevel"/>
    <w:tmpl w:val="35B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098"/>
    <w:multiLevelType w:val="hybridMultilevel"/>
    <w:tmpl w:val="C57A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896"/>
    <w:multiLevelType w:val="hybridMultilevel"/>
    <w:tmpl w:val="B088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2090"/>
    <w:multiLevelType w:val="hybridMultilevel"/>
    <w:tmpl w:val="D08A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5AF"/>
    <w:multiLevelType w:val="hybridMultilevel"/>
    <w:tmpl w:val="FEC8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1B96"/>
    <w:multiLevelType w:val="hybridMultilevel"/>
    <w:tmpl w:val="251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20A1"/>
    <w:multiLevelType w:val="hybridMultilevel"/>
    <w:tmpl w:val="E06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437E"/>
    <w:multiLevelType w:val="hybridMultilevel"/>
    <w:tmpl w:val="0656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547C3"/>
    <w:multiLevelType w:val="hybridMultilevel"/>
    <w:tmpl w:val="911A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4730"/>
    <w:multiLevelType w:val="hybridMultilevel"/>
    <w:tmpl w:val="A45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D1156"/>
    <w:multiLevelType w:val="hybridMultilevel"/>
    <w:tmpl w:val="893A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7F87"/>
    <w:multiLevelType w:val="hybridMultilevel"/>
    <w:tmpl w:val="6EAA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66DE"/>
    <w:multiLevelType w:val="hybridMultilevel"/>
    <w:tmpl w:val="2578E9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F6C16B5"/>
    <w:multiLevelType w:val="hybridMultilevel"/>
    <w:tmpl w:val="A74E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E2B09"/>
    <w:multiLevelType w:val="hybridMultilevel"/>
    <w:tmpl w:val="7FD2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67530"/>
    <w:multiLevelType w:val="hybridMultilevel"/>
    <w:tmpl w:val="28D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9"/>
    <w:rsid w:val="00115C81"/>
    <w:rsid w:val="008A4775"/>
    <w:rsid w:val="00A34EF0"/>
    <w:rsid w:val="00B73BB9"/>
    <w:rsid w:val="00D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5187"/>
  <w15:chartTrackingRefBased/>
  <w15:docId w15:val="{404341A7-5B3D-4EB3-9225-AE8C55D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BB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2021-10-10T11:07:00Z</dcterms:created>
  <dcterms:modified xsi:type="dcterms:W3CDTF">2021-10-10T11:08:00Z</dcterms:modified>
</cp:coreProperties>
</file>