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A148C" w:rsidTr="008D63B0">
        <w:trPr>
          <w:trHeight w:val="1077"/>
        </w:trPr>
        <w:tc>
          <w:tcPr>
            <w:tcW w:w="2778" w:type="dxa"/>
            <w:shd w:val="clear" w:color="auto" w:fill="C00000"/>
            <w:vAlign w:val="center"/>
          </w:tcPr>
          <w:p w:rsidR="004A148C" w:rsidRPr="00B93860" w:rsidRDefault="004A148C" w:rsidP="008D63B0">
            <w:pPr>
              <w:rPr>
                <w:sz w:val="40"/>
              </w:rPr>
            </w:pPr>
            <w:r w:rsidRPr="00B93860">
              <w:rPr>
                <w:sz w:val="40"/>
              </w:rPr>
              <w:t>English</w:t>
            </w:r>
          </w:p>
        </w:tc>
        <w:tc>
          <w:tcPr>
            <w:tcW w:w="3175" w:type="dxa"/>
          </w:tcPr>
          <w:p w:rsidR="004A148C" w:rsidRPr="00522D71" w:rsidRDefault="004A148C" w:rsidP="00D775B7">
            <w:pPr>
              <w:shd w:val="clear" w:color="auto" w:fill="C00000"/>
              <w:spacing w:after="0"/>
              <w:rPr>
                <w:rFonts w:ascii="Calibri" w:hAnsi="Calibri" w:cs="Calibri"/>
                <w:b/>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Homophones</w:t>
            </w:r>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 xml:space="preserve">Words with </w:t>
            </w:r>
            <w:proofErr w:type="spellStart"/>
            <w:r w:rsidRPr="00B93860">
              <w:rPr>
                <w:rFonts w:ascii="Calibri" w:hAnsi="Calibri" w:cs="Calibri"/>
                <w:sz w:val="32"/>
                <w:szCs w:val="20"/>
              </w:rPr>
              <w:t>ei</w:t>
            </w:r>
            <w:proofErr w:type="spellEnd"/>
            <w:r w:rsidRPr="00B93860">
              <w:rPr>
                <w:rFonts w:ascii="Calibri" w:hAnsi="Calibri" w:cs="Calibri"/>
                <w:sz w:val="32"/>
                <w:szCs w:val="20"/>
              </w:rPr>
              <w:t xml:space="preserve"> after c</w:t>
            </w:r>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 xml:space="preserve">Words with </w:t>
            </w:r>
            <w:proofErr w:type="spellStart"/>
            <w:r w:rsidRPr="00B93860">
              <w:rPr>
                <w:rFonts w:ascii="Calibri" w:hAnsi="Calibri" w:cs="Calibri"/>
                <w:sz w:val="32"/>
                <w:szCs w:val="20"/>
              </w:rPr>
              <w:t>ough</w:t>
            </w:r>
            <w:proofErr w:type="spellEnd"/>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 xml:space="preserve">Prefixes – dis, de, </w:t>
            </w:r>
            <w:proofErr w:type="spellStart"/>
            <w:r w:rsidRPr="00B93860">
              <w:rPr>
                <w:rFonts w:ascii="Calibri" w:hAnsi="Calibri" w:cs="Calibri"/>
                <w:sz w:val="32"/>
                <w:szCs w:val="20"/>
              </w:rPr>
              <w:t>mis</w:t>
            </w:r>
            <w:proofErr w:type="spellEnd"/>
            <w:r w:rsidRPr="00B93860">
              <w:rPr>
                <w:rFonts w:ascii="Calibri" w:hAnsi="Calibri" w:cs="Calibri"/>
                <w:sz w:val="32"/>
                <w:szCs w:val="20"/>
              </w:rPr>
              <w:t>, over, re</w:t>
            </w:r>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 xml:space="preserve">Suffixes – ate, </w:t>
            </w:r>
            <w:proofErr w:type="spellStart"/>
            <w:r w:rsidRPr="00B93860">
              <w:rPr>
                <w:rFonts w:ascii="Calibri" w:hAnsi="Calibri" w:cs="Calibri"/>
                <w:sz w:val="32"/>
                <w:szCs w:val="20"/>
              </w:rPr>
              <w:t>ise</w:t>
            </w:r>
            <w:proofErr w:type="spellEnd"/>
            <w:r w:rsidRPr="00B93860">
              <w:rPr>
                <w:rFonts w:ascii="Calibri" w:hAnsi="Calibri" w:cs="Calibri"/>
                <w:sz w:val="32"/>
                <w:szCs w:val="20"/>
              </w:rPr>
              <w:t xml:space="preserve">, </w:t>
            </w:r>
            <w:proofErr w:type="spellStart"/>
            <w:r w:rsidRPr="00B93860">
              <w:rPr>
                <w:rFonts w:ascii="Calibri" w:hAnsi="Calibri" w:cs="Calibri"/>
                <w:sz w:val="32"/>
                <w:szCs w:val="20"/>
              </w:rPr>
              <w:t>ify</w:t>
            </w:r>
            <w:proofErr w:type="spellEnd"/>
          </w:p>
          <w:p w:rsidR="004A148C" w:rsidRPr="00B93860" w:rsidRDefault="004A148C" w:rsidP="00D775B7">
            <w:pPr>
              <w:spacing w:after="0"/>
              <w:rPr>
                <w:rFonts w:ascii="Calibri" w:hAnsi="Calibri" w:cs="Calibri"/>
                <w:sz w:val="32"/>
                <w:szCs w:val="20"/>
              </w:rPr>
            </w:pPr>
            <w:r w:rsidRPr="00B93860">
              <w:rPr>
                <w:rFonts w:ascii="Calibri" w:hAnsi="Calibri" w:cs="Calibri"/>
                <w:sz w:val="32"/>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Word classes – nouns, verbs, adjectives, adverbs, pronouns, prepositions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commas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conjunctions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Adding relative and subordinate clauses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Noun phrases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Adverbial phrases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32"/>
                <w:szCs w:val="20"/>
              </w:rPr>
            </w:pPr>
            <w:r w:rsidRPr="00E57B42">
              <w:rPr>
                <w:rFonts w:ascii="Calibri" w:hAnsi="Calibri" w:cs="Calibri"/>
                <w:sz w:val="28"/>
                <w:szCs w:val="20"/>
              </w:rPr>
              <w:t>Narrative – stories by significant authors – Phillip Pullman – Main focus Clockwork</w:t>
            </w:r>
          </w:p>
          <w:p w:rsidR="004A148C" w:rsidRPr="00522D71" w:rsidRDefault="004A148C" w:rsidP="00D775B7">
            <w:pPr>
              <w:spacing w:after="0"/>
              <w:rPr>
                <w:rFonts w:ascii="Calibri" w:hAnsi="Calibri" w:cs="Calibri"/>
                <w:szCs w:val="20"/>
              </w:rPr>
            </w:pPr>
          </w:p>
        </w:tc>
        <w:tc>
          <w:tcPr>
            <w:tcW w:w="3175" w:type="dxa"/>
          </w:tcPr>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with </w:t>
            </w:r>
            <w:proofErr w:type="spellStart"/>
            <w:r w:rsidRPr="00B93860">
              <w:rPr>
                <w:rFonts w:ascii="Calibri" w:hAnsi="Calibri" w:cs="Calibri"/>
                <w:sz w:val="28"/>
                <w:szCs w:val="20"/>
              </w:rPr>
              <w:t>cious</w:t>
            </w:r>
            <w:proofErr w:type="spellEnd"/>
            <w:r w:rsidRPr="00B93860">
              <w:rPr>
                <w:rFonts w:ascii="Calibri" w:hAnsi="Calibri" w:cs="Calibri"/>
                <w:sz w:val="28"/>
                <w:szCs w:val="20"/>
              </w:rPr>
              <w:t xml:space="preserve"> and </w:t>
            </w:r>
            <w:proofErr w:type="spellStart"/>
            <w:r w:rsidRPr="00B93860">
              <w:rPr>
                <w:rFonts w:ascii="Calibri" w:hAnsi="Calibri" w:cs="Calibri"/>
                <w:sz w:val="28"/>
                <w:szCs w:val="20"/>
              </w:rPr>
              <w:t>tious</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with </w:t>
            </w:r>
            <w:proofErr w:type="spellStart"/>
            <w:r w:rsidRPr="00B93860">
              <w:rPr>
                <w:rFonts w:ascii="Calibri" w:hAnsi="Calibri" w:cs="Calibri"/>
                <w:sz w:val="28"/>
                <w:szCs w:val="20"/>
              </w:rPr>
              <w:t>cial</w:t>
            </w:r>
            <w:proofErr w:type="spellEnd"/>
            <w:r w:rsidRPr="00B93860">
              <w:rPr>
                <w:rFonts w:ascii="Calibri" w:hAnsi="Calibri" w:cs="Calibri"/>
                <w:sz w:val="28"/>
                <w:szCs w:val="20"/>
              </w:rPr>
              <w:t xml:space="preserve"> and </w:t>
            </w:r>
            <w:proofErr w:type="spellStart"/>
            <w:r w:rsidRPr="00B93860">
              <w:rPr>
                <w:rFonts w:ascii="Calibri" w:hAnsi="Calibri" w:cs="Calibri"/>
                <w:sz w:val="28"/>
                <w:szCs w:val="20"/>
              </w:rPr>
              <w:t>tial</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ending in ant, </w:t>
            </w:r>
            <w:proofErr w:type="spellStart"/>
            <w:r w:rsidRPr="00B93860">
              <w:rPr>
                <w:rFonts w:ascii="Calibri" w:hAnsi="Calibri" w:cs="Calibri"/>
                <w:sz w:val="28"/>
                <w:szCs w:val="20"/>
              </w:rPr>
              <w:t>ance</w:t>
            </w:r>
            <w:proofErr w:type="spellEnd"/>
            <w:r w:rsidRPr="00B93860">
              <w:rPr>
                <w:rFonts w:ascii="Calibri" w:hAnsi="Calibri" w:cs="Calibri"/>
                <w:sz w:val="28"/>
                <w:szCs w:val="20"/>
              </w:rPr>
              <w:t xml:space="preserve"> and </w:t>
            </w:r>
            <w:proofErr w:type="spellStart"/>
            <w:r w:rsidRPr="00B93860">
              <w:rPr>
                <w:rFonts w:ascii="Calibri" w:hAnsi="Calibri" w:cs="Calibri"/>
                <w:sz w:val="28"/>
                <w:szCs w:val="20"/>
              </w:rPr>
              <w:t>ancy</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ending in </w:t>
            </w:r>
            <w:proofErr w:type="spellStart"/>
            <w:r w:rsidRPr="00B93860">
              <w:rPr>
                <w:rFonts w:ascii="Calibri" w:hAnsi="Calibri" w:cs="Calibri"/>
                <w:sz w:val="28"/>
                <w:szCs w:val="20"/>
              </w:rPr>
              <w:t>ent</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ence</w:t>
            </w:r>
            <w:proofErr w:type="spellEnd"/>
            <w:r w:rsidRPr="00B93860">
              <w:rPr>
                <w:rFonts w:ascii="Calibri" w:hAnsi="Calibri" w:cs="Calibri"/>
                <w:sz w:val="28"/>
                <w:szCs w:val="20"/>
              </w:rPr>
              <w:t xml:space="preserve"> and </w:t>
            </w:r>
            <w:proofErr w:type="spellStart"/>
            <w:r w:rsidRPr="00B93860">
              <w:rPr>
                <w:rFonts w:ascii="Calibri" w:hAnsi="Calibri" w:cs="Calibri"/>
                <w:sz w:val="28"/>
                <w:szCs w:val="20"/>
              </w:rPr>
              <w:t>ency</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endling in able and </w:t>
            </w:r>
            <w:proofErr w:type="spellStart"/>
            <w:r w:rsidRPr="00B93860">
              <w:rPr>
                <w:rFonts w:ascii="Calibri" w:hAnsi="Calibri" w:cs="Calibri"/>
                <w:sz w:val="28"/>
                <w:szCs w:val="20"/>
              </w:rPr>
              <w:t>ible</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Words ending in ably and </w:t>
            </w:r>
            <w:proofErr w:type="spellStart"/>
            <w:r w:rsidRPr="00B93860">
              <w:rPr>
                <w:rFonts w:ascii="Calibri" w:hAnsi="Calibri" w:cs="Calibri"/>
                <w:sz w:val="28"/>
                <w:szCs w:val="20"/>
              </w:rPr>
              <w:t>ibly</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Clauses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Modal verbs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Present perfect verbs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Subordinating conjunctions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commas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colons and semi-colons in a list</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Biography, auto biography  linked to history</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 xml:space="preserve">Traditional stories </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Instructions linked to DT</w:t>
            </w:r>
          </w:p>
          <w:p w:rsidR="004A148C" w:rsidRPr="00522D71" w:rsidRDefault="004A148C" w:rsidP="00D775B7">
            <w:pPr>
              <w:spacing w:after="0"/>
              <w:rPr>
                <w:rFonts w:ascii="Calibri" w:hAnsi="Calibri" w:cs="Calibri"/>
                <w:szCs w:val="20"/>
              </w:rPr>
            </w:pPr>
          </w:p>
        </w:tc>
        <w:tc>
          <w:tcPr>
            <w:tcW w:w="3175" w:type="dxa"/>
          </w:tcPr>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Adding suffixes to words ending in </w:t>
            </w:r>
            <w:proofErr w:type="spellStart"/>
            <w:r w:rsidRPr="00B93860">
              <w:rPr>
                <w:rFonts w:ascii="Calibri" w:hAnsi="Calibri" w:cs="Calibri"/>
                <w:sz w:val="28"/>
                <w:szCs w:val="20"/>
              </w:rPr>
              <w:t>fer</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Adding </w:t>
            </w:r>
            <w:proofErr w:type="spellStart"/>
            <w:r w:rsidRPr="00B93860">
              <w:rPr>
                <w:rFonts w:ascii="Calibri" w:hAnsi="Calibri" w:cs="Calibri"/>
                <w:sz w:val="28"/>
                <w:szCs w:val="20"/>
              </w:rPr>
              <w:t>tion</w:t>
            </w:r>
            <w:proofErr w:type="spellEnd"/>
            <w:r w:rsidRPr="00B93860">
              <w:rPr>
                <w:rFonts w:ascii="Calibri" w:hAnsi="Calibri" w:cs="Calibri"/>
                <w:sz w:val="28"/>
                <w:szCs w:val="20"/>
              </w:rPr>
              <w:t xml:space="preserve"> and </w:t>
            </w:r>
            <w:proofErr w:type="spellStart"/>
            <w:r w:rsidRPr="00B93860">
              <w:rPr>
                <w:rFonts w:ascii="Calibri" w:hAnsi="Calibri" w:cs="Calibri"/>
                <w:sz w:val="28"/>
                <w:szCs w:val="20"/>
              </w:rPr>
              <w:t>sion</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Rules for adding suffixes and prefixes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Morphology and Etymology</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hyphens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semi-colons, colons and dashes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Passive voice</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Using adverbials to build cohesion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Longer noun phrases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32"/>
                <w:szCs w:val="20"/>
              </w:rPr>
            </w:pPr>
            <w:r w:rsidRPr="00E57B42">
              <w:rPr>
                <w:rFonts w:ascii="Calibri" w:hAnsi="Calibri" w:cs="Calibri"/>
                <w:sz w:val="28"/>
                <w:szCs w:val="20"/>
              </w:rPr>
              <w:t xml:space="preserve">Narrative -writing -  Lemony </w:t>
            </w:r>
            <w:proofErr w:type="spellStart"/>
            <w:r w:rsidRPr="00E57B42">
              <w:rPr>
                <w:rFonts w:ascii="Calibri" w:hAnsi="Calibri" w:cs="Calibri"/>
                <w:sz w:val="28"/>
                <w:szCs w:val="20"/>
              </w:rPr>
              <w:t>Snickett</w:t>
            </w:r>
            <w:proofErr w:type="spellEnd"/>
          </w:p>
          <w:p w:rsidR="004A148C" w:rsidRPr="00522D71" w:rsidRDefault="004A148C" w:rsidP="00D775B7">
            <w:pPr>
              <w:spacing w:after="0"/>
              <w:rPr>
                <w:rFonts w:ascii="Calibri" w:hAnsi="Calibri" w:cs="Calibri"/>
                <w:szCs w:val="20"/>
              </w:rPr>
            </w:pPr>
          </w:p>
        </w:tc>
        <w:tc>
          <w:tcPr>
            <w:tcW w:w="3175" w:type="dxa"/>
          </w:tcPr>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Revision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Revision </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Narrative – Stories with a familiar setting / theme – There’s a boy in the Girl’s Bathroom</w:t>
            </w:r>
          </w:p>
          <w:p w:rsidR="004A148C" w:rsidRPr="00522D71" w:rsidRDefault="004A148C" w:rsidP="00D775B7">
            <w:pPr>
              <w:spacing w:after="0"/>
              <w:rPr>
                <w:rFonts w:ascii="Calibri" w:hAnsi="Calibri" w:cs="Calibri"/>
                <w:szCs w:val="20"/>
              </w:rPr>
            </w:pPr>
          </w:p>
        </w:tc>
        <w:tc>
          <w:tcPr>
            <w:tcW w:w="3175" w:type="dxa"/>
          </w:tcPr>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Silent letter patterns – </w:t>
            </w:r>
            <w:proofErr w:type="spellStart"/>
            <w:r w:rsidRPr="00B93860">
              <w:rPr>
                <w:rFonts w:ascii="Calibri" w:hAnsi="Calibri" w:cs="Calibri"/>
                <w:sz w:val="28"/>
                <w:szCs w:val="20"/>
              </w:rPr>
              <w:t>ps</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psy</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gn</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kn</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mb</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stle</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mn</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 xml:space="preserve">Suffixes – ate, </w:t>
            </w:r>
            <w:proofErr w:type="spellStart"/>
            <w:r w:rsidRPr="00B93860">
              <w:rPr>
                <w:rFonts w:ascii="Calibri" w:hAnsi="Calibri" w:cs="Calibri"/>
                <w:sz w:val="28"/>
                <w:szCs w:val="20"/>
              </w:rPr>
              <w:t>ise</w:t>
            </w:r>
            <w:proofErr w:type="spellEnd"/>
            <w:r w:rsidRPr="00B93860">
              <w:rPr>
                <w:rFonts w:ascii="Calibri" w:hAnsi="Calibri" w:cs="Calibri"/>
                <w:sz w:val="28"/>
                <w:szCs w:val="20"/>
              </w:rPr>
              <w:t xml:space="preserve"> </w:t>
            </w:r>
            <w:proofErr w:type="spellStart"/>
            <w:r w:rsidRPr="00B93860">
              <w:rPr>
                <w:rFonts w:ascii="Calibri" w:hAnsi="Calibri" w:cs="Calibri"/>
                <w:sz w:val="28"/>
                <w:szCs w:val="20"/>
              </w:rPr>
              <w:t>ify</w:t>
            </w:r>
            <w:proofErr w:type="spellEnd"/>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Homophones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Modal verbs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Apostrophes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Relative clauses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 xml:space="preserve">Myths and legends linked to history </w:t>
            </w:r>
          </w:p>
          <w:p w:rsidR="004A148C" w:rsidRPr="00E57B42" w:rsidRDefault="004A148C" w:rsidP="00D775B7">
            <w:pPr>
              <w:spacing w:after="0"/>
              <w:rPr>
                <w:rFonts w:ascii="Calibri" w:hAnsi="Calibri" w:cs="Calibri"/>
                <w:sz w:val="28"/>
                <w:szCs w:val="20"/>
              </w:rPr>
            </w:pPr>
            <w:r w:rsidRPr="00E57B42">
              <w:rPr>
                <w:rFonts w:ascii="Calibri" w:hAnsi="Calibri" w:cs="Calibri"/>
                <w:sz w:val="28"/>
                <w:szCs w:val="20"/>
              </w:rPr>
              <w:t>Persuasive writing / Formal writing – letters linked to Theme Park maths</w:t>
            </w:r>
          </w:p>
          <w:p w:rsidR="004A148C" w:rsidRPr="00522D71" w:rsidRDefault="004A148C" w:rsidP="00D775B7">
            <w:pPr>
              <w:spacing w:after="0"/>
              <w:rPr>
                <w:rFonts w:ascii="Calibri" w:hAnsi="Calibri" w:cs="Calibri"/>
                <w:szCs w:val="20"/>
              </w:rPr>
            </w:pPr>
          </w:p>
          <w:p w:rsidR="004A148C" w:rsidRPr="00522D71" w:rsidRDefault="004A148C" w:rsidP="00D775B7">
            <w:pPr>
              <w:spacing w:after="0"/>
              <w:rPr>
                <w:rFonts w:ascii="Calibri" w:hAnsi="Calibri" w:cs="Calibri"/>
                <w:szCs w:val="20"/>
              </w:rPr>
            </w:pPr>
          </w:p>
        </w:tc>
        <w:tc>
          <w:tcPr>
            <w:tcW w:w="3175" w:type="dxa"/>
          </w:tcPr>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Spelling</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Homophones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Noun and verb endings (</w:t>
            </w:r>
            <w:proofErr w:type="spellStart"/>
            <w:r w:rsidRPr="00B93860">
              <w:rPr>
                <w:rFonts w:ascii="Calibri" w:hAnsi="Calibri" w:cs="Calibri"/>
                <w:sz w:val="28"/>
                <w:szCs w:val="20"/>
              </w:rPr>
              <w:t>ce</w:t>
            </w:r>
            <w:proofErr w:type="spellEnd"/>
            <w:r w:rsidRPr="00B93860">
              <w:rPr>
                <w:rFonts w:ascii="Calibri" w:hAnsi="Calibri" w:cs="Calibri"/>
                <w:sz w:val="28"/>
                <w:szCs w:val="20"/>
              </w:rPr>
              <w:t xml:space="preserve"> and se)</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Words with silent letters</w:t>
            </w:r>
          </w:p>
          <w:p w:rsidR="004A148C" w:rsidRPr="00B93860" w:rsidRDefault="004A148C" w:rsidP="00D775B7">
            <w:pPr>
              <w:spacing w:after="0"/>
              <w:rPr>
                <w:rFonts w:ascii="Calibri" w:hAnsi="Calibri" w:cs="Calibri"/>
                <w:sz w:val="28"/>
                <w:szCs w:val="20"/>
              </w:rPr>
            </w:pPr>
            <w:r w:rsidRPr="00B93860">
              <w:rPr>
                <w:rFonts w:ascii="Calibri" w:hAnsi="Calibri" w:cs="Calibri"/>
                <w:sz w:val="28"/>
                <w:szCs w:val="20"/>
              </w:rPr>
              <w:t>Tricky words</w:t>
            </w:r>
          </w:p>
          <w:p w:rsidR="004A148C" w:rsidRPr="00B93860" w:rsidRDefault="004A148C" w:rsidP="00D775B7">
            <w:pPr>
              <w:shd w:val="clear" w:color="auto" w:fill="C00000"/>
              <w:spacing w:after="0"/>
              <w:rPr>
                <w:rFonts w:ascii="Calibri" w:hAnsi="Calibri" w:cs="Calibri"/>
                <w:b/>
                <w:sz w:val="32"/>
                <w:szCs w:val="20"/>
              </w:rPr>
            </w:pPr>
            <w:r w:rsidRPr="00B93860">
              <w:rPr>
                <w:rFonts w:ascii="Calibri" w:hAnsi="Calibri" w:cs="Calibri"/>
                <w:b/>
                <w:sz w:val="32"/>
                <w:szCs w:val="20"/>
              </w:rPr>
              <w:t>Grammar + Punctuation</w:t>
            </w:r>
          </w:p>
          <w:p w:rsidR="004A148C" w:rsidRPr="00B93860" w:rsidRDefault="004A148C" w:rsidP="00D775B7">
            <w:pPr>
              <w:spacing w:after="0"/>
              <w:rPr>
                <w:rFonts w:ascii="Calibri" w:hAnsi="Calibri" w:cs="Calibri"/>
                <w:sz w:val="28"/>
                <w:szCs w:val="20"/>
              </w:rPr>
            </w:pPr>
          </w:p>
          <w:p w:rsidR="004A148C" w:rsidRPr="00B93860" w:rsidRDefault="004A148C" w:rsidP="00D775B7">
            <w:pPr>
              <w:shd w:val="clear" w:color="auto" w:fill="C00000"/>
              <w:spacing w:after="0"/>
              <w:rPr>
                <w:rFonts w:ascii="Calibri" w:hAnsi="Calibri" w:cs="Calibri"/>
                <w:sz w:val="32"/>
                <w:szCs w:val="20"/>
              </w:rPr>
            </w:pPr>
            <w:r w:rsidRPr="00B93860">
              <w:rPr>
                <w:rFonts w:ascii="Calibri" w:hAnsi="Calibri" w:cs="Calibri"/>
                <w:b/>
                <w:sz w:val="32"/>
                <w:szCs w:val="20"/>
              </w:rPr>
              <w:t>Writing</w:t>
            </w:r>
          </w:p>
          <w:p w:rsidR="004A148C" w:rsidRPr="00E57B42" w:rsidRDefault="004A148C" w:rsidP="00D775B7">
            <w:pPr>
              <w:spacing w:after="0"/>
              <w:rPr>
                <w:rFonts w:ascii="Calibri" w:hAnsi="Calibri" w:cs="Calibri"/>
                <w:sz w:val="28"/>
                <w:szCs w:val="28"/>
              </w:rPr>
            </w:pPr>
            <w:r w:rsidRPr="00E57B42">
              <w:rPr>
                <w:rFonts w:ascii="Calibri" w:hAnsi="Calibri" w:cs="Calibri"/>
                <w:sz w:val="28"/>
                <w:szCs w:val="28"/>
              </w:rPr>
              <w:t xml:space="preserve">Poetry – choral and performance </w:t>
            </w:r>
          </w:p>
          <w:p w:rsidR="004A148C" w:rsidRPr="00E57B42" w:rsidRDefault="004A148C" w:rsidP="00D775B7">
            <w:pPr>
              <w:spacing w:after="0"/>
              <w:rPr>
                <w:rFonts w:ascii="Calibri" w:hAnsi="Calibri" w:cs="Calibri"/>
                <w:sz w:val="28"/>
                <w:szCs w:val="28"/>
              </w:rPr>
            </w:pPr>
            <w:r w:rsidRPr="00E57B42">
              <w:rPr>
                <w:rFonts w:ascii="Calibri" w:hAnsi="Calibri" w:cs="Calibri"/>
                <w:sz w:val="28"/>
                <w:szCs w:val="28"/>
              </w:rPr>
              <w:t xml:space="preserve">Production (speaking and drama) </w:t>
            </w:r>
          </w:p>
          <w:p w:rsidR="004A148C" w:rsidRPr="002F288E" w:rsidRDefault="004A148C" w:rsidP="00D775B7">
            <w:pPr>
              <w:spacing w:after="0"/>
              <w:rPr>
                <w:rFonts w:ascii="Calibri" w:hAnsi="Calibri" w:cs="Calibri"/>
                <w:sz w:val="28"/>
                <w:szCs w:val="20"/>
              </w:rPr>
            </w:pPr>
          </w:p>
        </w:tc>
      </w:tr>
      <w:tr w:rsidR="00D775B7" w:rsidTr="0012661D">
        <w:trPr>
          <w:trHeight w:val="1077"/>
        </w:trPr>
        <w:tc>
          <w:tcPr>
            <w:tcW w:w="2778" w:type="dxa"/>
            <w:shd w:val="clear" w:color="auto" w:fill="C00000"/>
            <w:vAlign w:val="center"/>
          </w:tcPr>
          <w:p w:rsidR="00D775B7" w:rsidRPr="00B93860" w:rsidRDefault="00D775B7" w:rsidP="008D63B0">
            <w:pPr>
              <w:rPr>
                <w:sz w:val="40"/>
              </w:rPr>
            </w:pPr>
            <w:r>
              <w:rPr>
                <w:sz w:val="32"/>
              </w:rPr>
              <w:t>Keevil Characteristics</w:t>
            </w:r>
          </w:p>
        </w:tc>
        <w:tc>
          <w:tcPr>
            <w:tcW w:w="3175" w:type="dxa"/>
            <w:shd w:val="clear" w:color="auto" w:fill="C00000"/>
          </w:tcPr>
          <w:p w:rsidR="00D775B7" w:rsidRDefault="00D775B7" w:rsidP="003E4F16">
            <w:pPr>
              <w:rPr>
                <w:rFonts w:cstheme="minorHAnsi"/>
                <w:sz w:val="28"/>
                <w:szCs w:val="20"/>
              </w:rPr>
            </w:pPr>
            <w:r>
              <w:rPr>
                <w:rFonts w:cstheme="minorHAnsi"/>
                <w:sz w:val="28"/>
                <w:szCs w:val="20"/>
              </w:rPr>
              <w:t>Diligence in presentation</w:t>
            </w:r>
          </w:p>
          <w:p w:rsidR="00D775B7" w:rsidRPr="00B93860" w:rsidRDefault="00D775B7" w:rsidP="003E4F1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D775B7" w:rsidRDefault="00D775B7" w:rsidP="003E4F16">
            <w:pPr>
              <w:rPr>
                <w:rFonts w:cstheme="minorHAnsi"/>
                <w:sz w:val="28"/>
                <w:szCs w:val="20"/>
              </w:rPr>
            </w:pPr>
            <w:r w:rsidRPr="00537356">
              <w:rPr>
                <w:rFonts w:cstheme="minorHAnsi"/>
                <w:sz w:val="28"/>
                <w:szCs w:val="20"/>
              </w:rPr>
              <w:t>Diligence in presentation</w:t>
            </w:r>
          </w:p>
          <w:p w:rsidR="00D775B7" w:rsidRPr="00537356" w:rsidRDefault="00D775B7" w:rsidP="003E4F1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D775B7" w:rsidRDefault="00D775B7" w:rsidP="003E4F16">
            <w:pPr>
              <w:rPr>
                <w:rFonts w:cstheme="minorHAnsi"/>
                <w:sz w:val="28"/>
                <w:szCs w:val="20"/>
              </w:rPr>
            </w:pPr>
            <w:r w:rsidRPr="00537356">
              <w:rPr>
                <w:rFonts w:cstheme="minorHAnsi"/>
                <w:sz w:val="28"/>
                <w:szCs w:val="20"/>
              </w:rPr>
              <w:t>Diligence in presentation</w:t>
            </w:r>
          </w:p>
          <w:p w:rsidR="00D775B7" w:rsidRPr="00537356" w:rsidRDefault="00D775B7" w:rsidP="003E4F1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D775B7" w:rsidRDefault="00D775B7" w:rsidP="003E4F16">
            <w:pPr>
              <w:rPr>
                <w:rFonts w:cstheme="minorHAnsi"/>
                <w:sz w:val="28"/>
                <w:szCs w:val="20"/>
              </w:rPr>
            </w:pPr>
            <w:r w:rsidRPr="00537356">
              <w:rPr>
                <w:rFonts w:cstheme="minorHAnsi"/>
                <w:sz w:val="28"/>
                <w:szCs w:val="20"/>
              </w:rPr>
              <w:t>Diligence in presentation</w:t>
            </w:r>
          </w:p>
          <w:p w:rsidR="00D775B7" w:rsidRPr="00537356" w:rsidRDefault="00D775B7" w:rsidP="003E4F1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D775B7" w:rsidRDefault="00D775B7" w:rsidP="003E4F16">
            <w:pPr>
              <w:rPr>
                <w:rFonts w:cstheme="minorHAnsi"/>
                <w:sz w:val="28"/>
                <w:szCs w:val="20"/>
              </w:rPr>
            </w:pPr>
            <w:r w:rsidRPr="00537356">
              <w:rPr>
                <w:rFonts w:cstheme="minorHAnsi"/>
                <w:sz w:val="28"/>
                <w:szCs w:val="20"/>
              </w:rPr>
              <w:t>Diligence in presentation</w:t>
            </w:r>
          </w:p>
          <w:p w:rsidR="00D775B7" w:rsidRPr="00537356" w:rsidRDefault="00D775B7" w:rsidP="003E4F16">
            <w:pPr>
              <w:rPr>
                <w:rFonts w:cstheme="minorHAnsi"/>
                <w:sz w:val="28"/>
                <w:szCs w:val="20"/>
              </w:rPr>
            </w:pPr>
            <w:r>
              <w:rPr>
                <w:rFonts w:cstheme="minorHAnsi"/>
                <w:sz w:val="28"/>
                <w:szCs w:val="20"/>
              </w:rPr>
              <w:t>Good communication will ensure good learning.</w:t>
            </w:r>
          </w:p>
        </w:tc>
        <w:tc>
          <w:tcPr>
            <w:tcW w:w="3175" w:type="dxa"/>
            <w:shd w:val="clear" w:color="auto" w:fill="C00000"/>
          </w:tcPr>
          <w:p w:rsidR="00D775B7" w:rsidRPr="004B1029" w:rsidRDefault="00D775B7" w:rsidP="003E4F16">
            <w:pPr>
              <w:rPr>
                <w:rFonts w:cstheme="minorHAnsi"/>
                <w:sz w:val="20"/>
                <w:szCs w:val="20"/>
              </w:rPr>
            </w:pPr>
            <w:r w:rsidRPr="004B1029">
              <w:rPr>
                <w:rFonts w:cstheme="minorHAnsi"/>
                <w:sz w:val="20"/>
                <w:szCs w:val="20"/>
              </w:rPr>
              <w:t>Diligence in presentation</w:t>
            </w:r>
          </w:p>
          <w:p w:rsidR="00D775B7" w:rsidRPr="00537356" w:rsidRDefault="00D775B7" w:rsidP="003E4F16">
            <w:pPr>
              <w:rPr>
                <w:rFonts w:cstheme="minorHAnsi"/>
                <w:sz w:val="28"/>
                <w:szCs w:val="20"/>
              </w:rPr>
            </w:pPr>
            <w:r w:rsidRPr="004B1029">
              <w:rPr>
                <w:rFonts w:cstheme="minorHAnsi"/>
                <w:sz w:val="20"/>
                <w:szCs w:val="20"/>
              </w:rPr>
              <w:t>Good communication will ensure good learning. Teamwork will be an asset during preparation for the performance</w:t>
            </w:r>
            <w:r>
              <w:rPr>
                <w:rFonts w:cstheme="minorHAnsi"/>
                <w:sz w:val="28"/>
                <w:szCs w:val="20"/>
              </w:rPr>
              <w:t>.</w:t>
            </w:r>
          </w:p>
        </w:tc>
      </w:tr>
      <w:tr w:rsidR="00D775B7" w:rsidTr="008D63B0">
        <w:trPr>
          <w:trHeight w:val="1077"/>
        </w:trPr>
        <w:tc>
          <w:tcPr>
            <w:tcW w:w="2778" w:type="dxa"/>
            <w:shd w:val="clear" w:color="auto" w:fill="FF0000"/>
            <w:vAlign w:val="center"/>
          </w:tcPr>
          <w:p w:rsidR="00D775B7" w:rsidRDefault="00D775B7" w:rsidP="003E4F16">
            <w:pPr>
              <w:rPr>
                <w:color w:val="FFFFFF" w:themeColor="background1"/>
                <w:sz w:val="36"/>
                <w:szCs w:val="36"/>
              </w:rPr>
            </w:pPr>
            <w:r w:rsidRPr="003313CA">
              <w:rPr>
                <w:color w:val="FFFFFF" w:themeColor="background1"/>
                <w:sz w:val="36"/>
                <w:szCs w:val="36"/>
              </w:rPr>
              <w:lastRenderedPageBreak/>
              <w:t>Maths</w:t>
            </w:r>
          </w:p>
          <w:p w:rsidR="00D775B7" w:rsidRPr="003313CA" w:rsidRDefault="00D775B7" w:rsidP="003E4F16">
            <w:pPr>
              <w:rPr>
                <w:color w:val="FFFFFF" w:themeColor="background1"/>
                <w:sz w:val="36"/>
                <w:szCs w:val="36"/>
              </w:rPr>
            </w:pPr>
            <w:r>
              <w:rPr>
                <w:color w:val="FFFFFF" w:themeColor="background1"/>
                <w:sz w:val="36"/>
                <w:szCs w:val="36"/>
              </w:rPr>
              <w:t xml:space="preserve">Based on Hamilton Trust scheme </w:t>
            </w:r>
          </w:p>
        </w:tc>
        <w:tc>
          <w:tcPr>
            <w:tcW w:w="3175" w:type="dxa"/>
          </w:tcPr>
          <w:p w:rsidR="00D775B7" w:rsidRPr="00C00863" w:rsidRDefault="00D775B7" w:rsidP="003E4F16">
            <w:pPr>
              <w:rPr>
                <w:b/>
                <w:bCs/>
                <w:i/>
                <w:sz w:val="20"/>
                <w:szCs w:val="20"/>
              </w:rPr>
            </w:pPr>
            <w:r w:rsidRPr="00C00863">
              <w:rPr>
                <w:b/>
                <w:bCs/>
                <w:i/>
                <w:color w:val="538135" w:themeColor="accent6" w:themeShade="BF"/>
                <w:sz w:val="20"/>
                <w:szCs w:val="20"/>
              </w:rPr>
              <w:t>Addition</w:t>
            </w:r>
            <w:r w:rsidRPr="00C00863">
              <w:rPr>
                <w:b/>
                <w:bCs/>
                <w:i/>
                <w:sz w:val="20"/>
                <w:szCs w:val="20"/>
              </w:rPr>
              <w:t xml:space="preserve"> </w:t>
            </w:r>
            <w:r w:rsidRPr="00C00863">
              <w:rPr>
                <w:b/>
                <w:bCs/>
                <w:i/>
                <w:color w:val="006600"/>
                <w:sz w:val="20"/>
                <w:szCs w:val="20"/>
              </w:rPr>
              <w:t>and place value</w:t>
            </w:r>
          </w:p>
          <w:p w:rsidR="00D775B7" w:rsidRPr="00C00863" w:rsidRDefault="00D775B7" w:rsidP="003E4F16">
            <w:pPr>
              <w:rPr>
                <w:b/>
                <w:i/>
                <w:sz w:val="20"/>
                <w:szCs w:val="20"/>
              </w:rPr>
            </w:pPr>
            <w:r w:rsidRPr="00C00863">
              <w:rPr>
                <w:b/>
                <w:i/>
                <w:color w:val="538135" w:themeColor="accent6" w:themeShade="BF"/>
                <w:sz w:val="20"/>
                <w:szCs w:val="20"/>
              </w:rPr>
              <w:t xml:space="preserve">Addition </w:t>
            </w:r>
            <w:r w:rsidRPr="00C00863">
              <w:rPr>
                <w:b/>
                <w:i/>
                <w:color w:val="006600"/>
                <w:sz w:val="20"/>
                <w:szCs w:val="20"/>
              </w:rPr>
              <w:t>and number</w:t>
            </w:r>
          </w:p>
          <w:p w:rsidR="00D775B7" w:rsidRPr="00C00863" w:rsidRDefault="00D775B7" w:rsidP="003E4F16">
            <w:pPr>
              <w:rPr>
                <w:b/>
                <w:i/>
                <w:color w:val="538135" w:themeColor="accent6" w:themeShade="BF"/>
                <w:sz w:val="20"/>
                <w:szCs w:val="20"/>
              </w:rPr>
            </w:pPr>
            <w:r w:rsidRPr="00C00863">
              <w:rPr>
                <w:b/>
                <w:i/>
                <w:color w:val="538135" w:themeColor="accent6" w:themeShade="BF"/>
                <w:sz w:val="20"/>
                <w:szCs w:val="20"/>
              </w:rPr>
              <w:t>Addition and subtraction</w:t>
            </w:r>
          </w:p>
          <w:p w:rsidR="00D775B7" w:rsidRPr="00C00863" w:rsidRDefault="00D775B7" w:rsidP="003E4F16">
            <w:pPr>
              <w:rPr>
                <w:b/>
                <w:i/>
                <w:color w:val="0000CC"/>
                <w:sz w:val="20"/>
                <w:szCs w:val="20"/>
              </w:rPr>
            </w:pPr>
            <w:r w:rsidRPr="00C00863">
              <w:rPr>
                <w:b/>
                <w:i/>
                <w:color w:val="0000CC"/>
                <w:sz w:val="20"/>
                <w:szCs w:val="20"/>
              </w:rPr>
              <w:t xml:space="preserve">Shape and </w:t>
            </w:r>
            <w:r w:rsidRPr="00C00863">
              <w:rPr>
                <w:b/>
                <w:i/>
                <w:color w:val="800080"/>
                <w:sz w:val="20"/>
                <w:szCs w:val="20"/>
              </w:rPr>
              <w:t>Multiplication</w:t>
            </w:r>
          </w:p>
          <w:p w:rsidR="00D775B7" w:rsidRPr="00C00863" w:rsidRDefault="00D775B7" w:rsidP="003E4F16">
            <w:pPr>
              <w:rPr>
                <w:b/>
                <w:i/>
                <w:sz w:val="20"/>
                <w:szCs w:val="20"/>
              </w:rPr>
            </w:pPr>
            <w:r w:rsidRPr="00C00863">
              <w:rPr>
                <w:b/>
                <w:i/>
                <w:color w:val="800080"/>
                <w:sz w:val="20"/>
                <w:szCs w:val="20"/>
              </w:rPr>
              <w:t xml:space="preserve">Multiplication and </w:t>
            </w:r>
            <w:r w:rsidRPr="00C00863">
              <w:rPr>
                <w:b/>
                <w:i/>
                <w:color w:val="808080" w:themeColor="background1" w:themeShade="80"/>
                <w:sz w:val="20"/>
                <w:szCs w:val="20"/>
              </w:rPr>
              <w:t>Fractions</w:t>
            </w:r>
          </w:p>
          <w:p w:rsidR="00D775B7" w:rsidRPr="00C00863" w:rsidRDefault="00D775B7" w:rsidP="003E4F16">
            <w:pPr>
              <w:rPr>
                <w:b/>
                <w:i/>
                <w:color w:val="808080" w:themeColor="background1" w:themeShade="80"/>
                <w:sz w:val="20"/>
                <w:szCs w:val="20"/>
              </w:rPr>
            </w:pPr>
            <w:r w:rsidRPr="00C00863">
              <w:rPr>
                <w:b/>
                <w:i/>
                <w:color w:val="006600"/>
                <w:sz w:val="20"/>
                <w:szCs w:val="20"/>
              </w:rPr>
              <w:t xml:space="preserve">Place value and </w:t>
            </w:r>
            <w:r w:rsidRPr="00C00863">
              <w:rPr>
                <w:b/>
                <w:i/>
                <w:color w:val="993366"/>
                <w:sz w:val="20"/>
                <w:szCs w:val="20"/>
              </w:rPr>
              <w:t>Multiplication</w:t>
            </w:r>
          </w:p>
          <w:p w:rsidR="00D775B7" w:rsidRPr="00C00863" w:rsidRDefault="00D775B7" w:rsidP="003E4F16">
            <w:pPr>
              <w:rPr>
                <w:rFonts w:cstheme="minorHAnsi"/>
                <w:sz w:val="20"/>
                <w:szCs w:val="20"/>
              </w:rPr>
            </w:pPr>
          </w:p>
        </w:tc>
        <w:tc>
          <w:tcPr>
            <w:tcW w:w="3175" w:type="dxa"/>
          </w:tcPr>
          <w:p w:rsidR="00D775B7" w:rsidRPr="00C00863" w:rsidRDefault="00D775B7" w:rsidP="003E4F16">
            <w:pPr>
              <w:widowControl w:val="0"/>
              <w:rPr>
                <w:b/>
                <w:sz w:val="20"/>
                <w:szCs w:val="20"/>
              </w:rPr>
            </w:pPr>
            <w:r w:rsidRPr="00C00863">
              <w:rPr>
                <w:b/>
                <w:i/>
                <w:color w:val="808080" w:themeColor="background1" w:themeShade="80"/>
                <w:sz w:val="20"/>
                <w:szCs w:val="20"/>
              </w:rPr>
              <w:t xml:space="preserve">Fractions, </w:t>
            </w:r>
            <w:r w:rsidRPr="00C00863">
              <w:rPr>
                <w:b/>
                <w:i/>
                <w:color w:val="800080"/>
                <w:sz w:val="20"/>
                <w:szCs w:val="20"/>
              </w:rPr>
              <w:t>Multiplication and division</w:t>
            </w:r>
            <w:r w:rsidRPr="00C00863">
              <w:rPr>
                <w:b/>
                <w:sz w:val="20"/>
                <w:szCs w:val="20"/>
              </w:rPr>
              <w:t xml:space="preserve"> </w:t>
            </w:r>
          </w:p>
          <w:p w:rsidR="00D775B7" w:rsidRPr="00C00863" w:rsidRDefault="00D775B7" w:rsidP="003E4F16">
            <w:pPr>
              <w:widowControl w:val="0"/>
              <w:rPr>
                <w:b/>
                <w:sz w:val="20"/>
                <w:szCs w:val="20"/>
              </w:rPr>
            </w:pPr>
            <w:r w:rsidRPr="00C00863">
              <w:rPr>
                <w:b/>
                <w:bCs/>
                <w:i/>
                <w:color w:val="006600"/>
                <w:sz w:val="20"/>
                <w:szCs w:val="20"/>
              </w:rPr>
              <w:t>Place value</w:t>
            </w:r>
            <w:r w:rsidRPr="00C00863">
              <w:rPr>
                <w:b/>
                <w:sz w:val="20"/>
                <w:szCs w:val="20"/>
              </w:rPr>
              <w:t xml:space="preserve"> </w:t>
            </w:r>
            <w:r w:rsidRPr="00C00863">
              <w:rPr>
                <w:b/>
                <w:i/>
                <w:color w:val="538135" w:themeColor="accent6" w:themeShade="BF"/>
                <w:sz w:val="20"/>
                <w:szCs w:val="20"/>
              </w:rPr>
              <w:t>and subtraction</w:t>
            </w:r>
          </w:p>
          <w:p w:rsidR="00D775B7" w:rsidRPr="00C00863" w:rsidRDefault="00D775B7" w:rsidP="003E4F16">
            <w:pPr>
              <w:rPr>
                <w:b/>
                <w:i/>
                <w:color w:val="0000CC"/>
                <w:sz w:val="20"/>
                <w:szCs w:val="20"/>
              </w:rPr>
            </w:pPr>
            <w:r w:rsidRPr="00C00863">
              <w:rPr>
                <w:b/>
                <w:i/>
                <w:color w:val="0000CC"/>
                <w:sz w:val="20"/>
                <w:szCs w:val="20"/>
              </w:rPr>
              <w:t>Measures and data</w:t>
            </w:r>
          </w:p>
          <w:p w:rsidR="00D775B7" w:rsidRPr="00C00863" w:rsidRDefault="00D775B7" w:rsidP="003E4F16">
            <w:pPr>
              <w:widowControl w:val="0"/>
              <w:rPr>
                <w:b/>
                <w:sz w:val="20"/>
                <w:szCs w:val="20"/>
              </w:rPr>
            </w:pPr>
            <w:r w:rsidRPr="00C00863">
              <w:rPr>
                <w:b/>
                <w:i/>
                <w:color w:val="0000FF"/>
                <w:sz w:val="20"/>
                <w:szCs w:val="20"/>
              </w:rPr>
              <w:t xml:space="preserve">Shape and </w:t>
            </w:r>
            <w:r w:rsidRPr="00C00863">
              <w:rPr>
                <w:b/>
                <w:i/>
                <w:color w:val="808080" w:themeColor="background1" w:themeShade="80"/>
                <w:sz w:val="20"/>
                <w:szCs w:val="20"/>
              </w:rPr>
              <w:t>Fractions</w:t>
            </w:r>
            <w:r w:rsidRPr="00C00863">
              <w:rPr>
                <w:b/>
                <w:sz w:val="20"/>
                <w:szCs w:val="20"/>
              </w:rPr>
              <w:t xml:space="preserve"> </w:t>
            </w:r>
          </w:p>
          <w:p w:rsidR="00D775B7" w:rsidRPr="00C00863" w:rsidRDefault="00D775B7" w:rsidP="003E4F16">
            <w:pPr>
              <w:widowControl w:val="0"/>
              <w:rPr>
                <w:b/>
                <w:i/>
                <w:color w:val="CC0066"/>
                <w:sz w:val="20"/>
                <w:szCs w:val="20"/>
              </w:rPr>
            </w:pPr>
            <w:r w:rsidRPr="00C00863">
              <w:rPr>
                <w:b/>
                <w:i/>
                <w:color w:val="FF6600"/>
                <w:sz w:val="20"/>
                <w:szCs w:val="20"/>
              </w:rPr>
              <w:t>Addition and subtraction/</w:t>
            </w:r>
            <w:r w:rsidRPr="00C00863">
              <w:rPr>
                <w:b/>
                <w:i/>
                <w:sz w:val="20"/>
                <w:szCs w:val="20"/>
              </w:rPr>
              <w:t xml:space="preserve"> </w:t>
            </w:r>
            <w:r w:rsidRPr="00C00863">
              <w:rPr>
                <w:b/>
                <w:i/>
                <w:color w:val="CC0066"/>
                <w:sz w:val="20"/>
                <w:szCs w:val="20"/>
              </w:rPr>
              <w:t xml:space="preserve">Multiplication and division </w:t>
            </w:r>
          </w:p>
          <w:p w:rsidR="00D775B7" w:rsidRPr="00C00863" w:rsidRDefault="00D775B7" w:rsidP="003E4F16">
            <w:pPr>
              <w:rPr>
                <w:rFonts w:cstheme="minorHAnsi"/>
                <w:sz w:val="20"/>
                <w:szCs w:val="20"/>
              </w:rPr>
            </w:pPr>
          </w:p>
        </w:tc>
        <w:tc>
          <w:tcPr>
            <w:tcW w:w="3175" w:type="dxa"/>
          </w:tcPr>
          <w:p w:rsidR="00D775B7" w:rsidRPr="00C00863" w:rsidRDefault="00D775B7" w:rsidP="003E4F16">
            <w:pPr>
              <w:rPr>
                <w:b/>
                <w:bCs/>
                <w:i/>
                <w:sz w:val="20"/>
                <w:szCs w:val="20"/>
              </w:rPr>
            </w:pPr>
            <w:r w:rsidRPr="00C00863">
              <w:rPr>
                <w:b/>
                <w:bCs/>
                <w:i/>
                <w:color w:val="538135" w:themeColor="accent6" w:themeShade="BF"/>
                <w:sz w:val="20"/>
                <w:szCs w:val="20"/>
              </w:rPr>
              <w:t>Addition, subtraction</w:t>
            </w:r>
            <w:r w:rsidRPr="00C00863">
              <w:rPr>
                <w:b/>
                <w:bCs/>
                <w:i/>
                <w:sz w:val="20"/>
                <w:szCs w:val="20"/>
              </w:rPr>
              <w:t xml:space="preserve"> </w:t>
            </w:r>
            <w:r w:rsidRPr="00C00863">
              <w:rPr>
                <w:b/>
                <w:bCs/>
                <w:i/>
                <w:color w:val="006600"/>
                <w:sz w:val="20"/>
                <w:szCs w:val="20"/>
              </w:rPr>
              <w:t>and place value</w:t>
            </w:r>
          </w:p>
          <w:p w:rsidR="00D775B7" w:rsidRPr="00C00863" w:rsidRDefault="00D775B7" w:rsidP="003E4F16">
            <w:pPr>
              <w:rPr>
                <w:b/>
                <w:i/>
                <w:sz w:val="20"/>
                <w:szCs w:val="20"/>
              </w:rPr>
            </w:pPr>
            <w:r w:rsidRPr="00C00863">
              <w:rPr>
                <w:b/>
                <w:i/>
                <w:color w:val="538135" w:themeColor="accent6" w:themeShade="BF"/>
                <w:sz w:val="20"/>
                <w:szCs w:val="20"/>
              </w:rPr>
              <w:t xml:space="preserve">Addition and subtraction </w:t>
            </w:r>
          </w:p>
          <w:p w:rsidR="00D775B7" w:rsidRPr="00C00863" w:rsidRDefault="00D775B7" w:rsidP="003E4F16">
            <w:pPr>
              <w:rPr>
                <w:b/>
                <w:i/>
                <w:color w:val="538135" w:themeColor="accent6" w:themeShade="BF"/>
                <w:sz w:val="20"/>
                <w:szCs w:val="20"/>
              </w:rPr>
            </w:pPr>
            <w:r w:rsidRPr="00C00863">
              <w:rPr>
                <w:b/>
                <w:i/>
                <w:color w:val="006600"/>
                <w:sz w:val="20"/>
                <w:szCs w:val="20"/>
              </w:rPr>
              <w:t>Place Value</w:t>
            </w:r>
            <w:r w:rsidRPr="00C00863">
              <w:rPr>
                <w:b/>
                <w:i/>
                <w:color w:val="538135" w:themeColor="accent6" w:themeShade="BF"/>
                <w:sz w:val="20"/>
                <w:szCs w:val="20"/>
              </w:rPr>
              <w:t xml:space="preserve"> and Addition </w:t>
            </w:r>
          </w:p>
          <w:p w:rsidR="00D775B7" w:rsidRPr="00C00863" w:rsidRDefault="00D775B7" w:rsidP="003E4F16">
            <w:pPr>
              <w:rPr>
                <w:b/>
                <w:i/>
                <w:color w:val="0000CC"/>
                <w:sz w:val="20"/>
                <w:szCs w:val="20"/>
              </w:rPr>
            </w:pPr>
            <w:r w:rsidRPr="00C00863">
              <w:rPr>
                <w:b/>
                <w:i/>
                <w:color w:val="0000CC"/>
                <w:sz w:val="20"/>
                <w:szCs w:val="20"/>
              </w:rPr>
              <w:t>Shape, measure and data</w:t>
            </w:r>
          </w:p>
          <w:p w:rsidR="00D775B7" w:rsidRPr="00C00863" w:rsidRDefault="00D775B7" w:rsidP="003E4F16">
            <w:pPr>
              <w:rPr>
                <w:b/>
                <w:i/>
                <w:sz w:val="20"/>
                <w:szCs w:val="20"/>
              </w:rPr>
            </w:pPr>
            <w:r w:rsidRPr="00C00863">
              <w:rPr>
                <w:b/>
                <w:i/>
                <w:color w:val="800080"/>
                <w:sz w:val="20"/>
                <w:szCs w:val="20"/>
              </w:rPr>
              <w:t>Multiplication and division</w:t>
            </w:r>
          </w:p>
          <w:p w:rsidR="00D775B7" w:rsidRPr="00C00863" w:rsidRDefault="00D775B7" w:rsidP="003E4F16">
            <w:pPr>
              <w:rPr>
                <w:b/>
                <w:i/>
                <w:color w:val="7F7F7F" w:themeColor="text1" w:themeTint="80"/>
                <w:sz w:val="20"/>
                <w:szCs w:val="20"/>
              </w:rPr>
            </w:pPr>
            <w:r w:rsidRPr="00C00863">
              <w:rPr>
                <w:b/>
                <w:i/>
                <w:color w:val="7F7F7F" w:themeColor="text1" w:themeTint="80"/>
                <w:sz w:val="20"/>
                <w:szCs w:val="20"/>
              </w:rPr>
              <w:t xml:space="preserve">Fractions and decimals </w:t>
            </w:r>
          </w:p>
          <w:p w:rsidR="00D775B7" w:rsidRPr="00C00863" w:rsidRDefault="00D775B7" w:rsidP="003E4F16">
            <w:pPr>
              <w:rPr>
                <w:rFonts w:cstheme="minorHAnsi"/>
                <w:sz w:val="20"/>
                <w:szCs w:val="20"/>
              </w:rPr>
            </w:pPr>
          </w:p>
        </w:tc>
        <w:tc>
          <w:tcPr>
            <w:tcW w:w="3175" w:type="dxa"/>
          </w:tcPr>
          <w:p w:rsidR="00D775B7" w:rsidRPr="00C00863" w:rsidRDefault="00D775B7" w:rsidP="003E4F16">
            <w:pPr>
              <w:widowControl w:val="0"/>
              <w:rPr>
                <w:b/>
                <w:i/>
                <w:color w:val="808080" w:themeColor="background1" w:themeShade="80"/>
                <w:sz w:val="20"/>
                <w:szCs w:val="20"/>
              </w:rPr>
            </w:pPr>
            <w:r w:rsidRPr="00C00863">
              <w:rPr>
                <w:b/>
                <w:i/>
                <w:color w:val="800080"/>
                <w:sz w:val="20"/>
                <w:szCs w:val="20"/>
              </w:rPr>
              <w:t>Division and</w:t>
            </w:r>
            <w:r w:rsidRPr="00C00863">
              <w:rPr>
                <w:b/>
                <w:i/>
                <w:sz w:val="20"/>
                <w:szCs w:val="20"/>
              </w:rPr>
              <w:t xml:space="preserve"> </w:t>
            </w:r>
            <w:r w:rsidRPr="00C00863">
              <w:rPr>
                <w:b/>
                <w:i/>
                <w:color w:val="808080" w:themeColor="background1" w:themeShade="80"/>
                <w:sz w:val="20"/>
                <w:szCs w:val="20"/>
              </w:rPr>
              <w:t xml:space="preserve">fractions </w:t>
            </w:r>
          </w:p>
          <w:p w:rsidR="00D775B7" w:rsidRPr="00C00863" w:rsidRDefault="00D775B7" w:rsidP="003E4F16">
            <w:pPr>
              <w:rPr>
                <w:b/>
                <w:i/>
                <w:color w:val="0000CC"/>
                <w:sz w:val="20"/>
                <w:szCs w:val="20"/>
              </w:rPr>
            </w:pPr>
            <w:r w:rsidRPr="00C00863">
              <w:rPr>
                <w:b/>
                <w:i/>
                <w:color w:val="0000CC"/>
                <w:sz w:val="20"/>
                <w:szCs w:val="20"/>
              </w:rPr>
              <w:t>Shape and measure</w:t>
            </w:r>
          </w:p>
          <w:p w:rsidR="00D775B7" w:rsidRPr="00C00863" w:rsidRDefault="00D775B7" w:rsidP="003E4F16">
            <w:pPr>
              <w:rPr>
                <w:b/>
                <w:i/>
                <w:color w:val="0000CC"/>
                <w:sz w:val="20"/>
                <w:szCs w:val="20"/>
              </w:rPr>
            </w:pPr>
            <w:r w:rsidRPr="00C00863">
              <w:rPr>
                <w:b/>
                <w:i/>
                <w:color w:val="006600"/>
                <w:sz w:val="20"/>
                <w:szCs w:val="20"/>
              </w:rPr>
              <w:t>Place Value and</w:t>
            </w:r>
            <w:r w:rsidRPr="00C00863">
              <w:rPr>
                <w:b/>
                <w:i/>
                <w:color w:val="538135" w:themeColor="accent6" w:themeShade="BF"/>
                <w:sz w:val="20"/>
                <w:szCs w:val="20"/>
              </w:rPr>
              <w:t xml:space="preserve"> Subtraction</w:t>
            </w:r>
          </w:p>
          <w:p w:rsidR="00D775B7" w:rsidRPr="00C00863" w:rsidRDefault="00D775B7" w:rsidP="003E4F16">
            <w:pPr>
              <w:rPr>
                <w:b/>
                <w:i/>
                <w:color w:val="336699"/>
                <w:sz w:val="20"/>
                <w:szCs w:val="20"/>
              </w:rPr>
            </w:pPr>
            <w:r w:rsidRPr="00C00863">
              <w:rPr>
                <w:b/>
                <w:i/>
                <w:color w:val="CC0066"/>
                <w:sz w:val="20"/>
                <w:szCs w:val="20"/>
              </w:rPr>
              <w:t xml:space="preserve">Multiplication, </w:t>
            </w:r>
            <w:r w:rsidRPr="00C00863">
              <w:rPr>
                <w:b/>
                <w:i/>
                <w:color w:val="336699"/>
                <w:sz w:val="20"/>
                <w:szCs w:val="20"/>
              </w:rPr>
              <w:t>ratio and percentages(Y6)</w:t>
            </w:r>
          </w:p>
          <w:p w:rsidR="00D775B7" w:rsidRPr="00C00863" w:rsidRDefault="00D775B7" w:rsidP="003E4F16">
            <w:pPr>
              <w:widowControl w:val="0"/>
              <w:rPr>
                <w:b/>
                <w:color w:val="CC3300"/>
                <w:sz w:val="20"/>
                <w:szCs w:val="20"/>
              </w:rPr>
            </w:pPr>
            <w:r w:rsidRPr="00C00863">
              <w:rPr>
                <w:b/>
                <w:i/>
                <w:color w:val="006600"/>
                <w:sz w:val="20"/>
                <w:szCs w:val="20"/>
              </w:rPr>
              <w:t>Number</w:t>
            </w:r>
            <w:r w:rsidRPr="00C00863">
              <w:rPr>
                <w:b/>
                <w:i/>
                <w:color w:val="7F7F7F" w:themeColor="text1" w:themeTint="80"/>
                <w:sz w:val="20"/>
                <w:szCs w:val="20"/>
              </w:rPr>
              <w:t>, Decimals,</w:t>
            </w:r>
            <w:r w:rsidRPr="00C00863">
              <w:rPr>
                <w:b/>
                <w:i/>
                <w:color w:val="538135" w:themeColor="accent6" w:themeShade="BF"/>
                <w:sz w:val="20"/>
                <w:szCs w:val="20"/>
              </w:rPr>
              <w:t xml:space="preserve"> Addition and subtraction</w:t>
            </w:r>
          </w:p>
          <w:p w:rsidR="00D775B7" w:rsidRPr="00C00863" w:rsidRDefault="00D775B7" w:rsidP="003E4F16">
            <w:pPr>
              <w:rPr>
                <w:b/>
                <w:sz w:val="20"/>
                <w:szCs w:val="20"/>
              </w:rPr>
            </w:pPr>
            <w:r w:rsidRPr="00C00863">
              <w:rPr>
                <w:b/>
                <w:i/>
                <w:color w:val="006600"/>
                <w:sz w:val="20"/>
                <w:szCs w:val="20"/>
              </w:rPr>
              <w:t>Number</w:t>
            </w:r>
            <w:r w:rsidRPr="00C00863">
              <w:rPr>
                <w:b/>
                <w:i/>
                <w:color w:val="7F7F7F" w:themeColor="text1" w:themeTint="80"/>
                <w:sz w:val="20"/>
                <w:szCs w:val="20"/>
              </w:rPr>
              <w:t>, Decimals and</w:t>
            </w:r>
            <w:r w:rsidRPr="00C00863">
              <w:rPr>
                <w:b/>
                <w:i/>
                <w:color w:val="538135" w:themeColor="accent6" w:themeShade="BF"/>
                <w:sz w:val="20"/>
                <w:szCs w:val="20"/>
              </w:rPr>
              <w:t xml:space="preserve"> </w:t>
            </w:r>
            <w:r w:rsidRPr="00C00863">
              <w:rPr>
                <w:b/>
                <w:i/>
                <w:color w:val="CC3300"/>
                <w:sz w:val="20"/>
                <w:szCs w:val="20"/>
              </w:rPr>
              <w:t>Algebra(Y6)</w:t>
            </w:r>
            <w:r w:rsidRPr="00C00863">
              <w:rPr>
                <w:b/>
                <w:sz w:val="20"/>
                <w:szCs w:val="20"/>
              </w:rPr>
              <w:t xml:space="preserve">      </w:t>
            </w:r>
          </w:p>
          <w:p w:rsidR="00D775B7" w:rsidRPr="00C00863" w:rsidRDefault="00D775B7" w:rsidP="003E4F16">
            <w:pPr>
              <w:rPr>
                <w:rFonts w:cstheme="minorHAnsi"/>
                <w:sz w:val="20"/>
                <w:szCs w:val="20"/>
              </w:rPr>
            </w:pPr>
            <w:r w:rsidRPr="00C00863">
              <w:rPr>
                <w:b/>
                <w:i/>
                <w:color w:val="FF6600"/>
                <w:sz w:val="20"/>
                <w:szCs w:val="20"/>
              </w:rPr>
              <w:t>Addition and subtraction</w:t>
            </w:r>
            <w:r w:rsidRPr="00C00863">
              <w:rPr>
                <w:b/>
                <w:i/>
                <w:color w:val="CC0066"/>
                <w:sz w:val="20"/>
                <w:szCs w:val="20"/>
              </w:rPr>
              <w:t>, Multiplication and division</w:t>
            </w:r>
            <w:r w:rsidRPr="00C00863">
              <w:rPr>
                <w:b/>
                <w:i/>
                <w:sz w:val="20"/>
                <w:szCs w:val="20"/>
              </w:rPr>
              <w:t xml:space="preserve">                                             </w:t>
            </w:r>
            <w:r w:rsidRPr="00C00863">
              <w:rPr>
                <w:b/>
                <w:sz w:val="20"/>
                <w:szCs w:val="20"/>
              </w:rPr>
              <w:t xml:space="preserve">                                                          </w:t>
            </w:r>
          </w:p>
        </w:tc>
        <w:tc>
          <w:tcPr>
            <w:tcW w:w="3175" w:type="dxa"/>
          </w:tcPr>
          <w:p w:rsidR="00D775B7" w:rsidRPr="00C00863" w:rsidRDefault="00D775B7" w:rsidP="003E4F16">
            <w:pPr>
              <w:rPr>
                <w:b/>
                <w:bCs/>
                <w:i/>
                <w:color w:val="006600"/>
                <w:sz w:val="20"/>
                <w:szCs w:val="20"/>
              </w:rPr>
            </w:pPr>
            <w:r w:rsidRPr="00C00863">
              <w:rPr>
                <w:b/>
                <w:bCs/>
                <w:i/>
                <w:color w:val="7030A0"/>
                <w:sz w:val="20"/>
                <w:szCs w:val="20"/>
              </w:rPr>
              <w:t xml:space="preserve">REVISION WEEK: </w:t>
            </w:r>
            <w:r w:rsidRPr="00C00863">
              <w:rPr>
                <w:b/>
                <w:i/>
                <w:color w:val="006600"/>
                <w:sz w:val="20"/>
                <w:szCs w:val="20"/>
              </w:rPr>
              <w:t xml:space="preserve">Number, </w:t>
            </w:r>
            <w:r w:rsidRPr="00C00863">
              <w:rPr>
                <w:b/>
                <w:bCs/>
                <w:i/>
                <w:color w:val="006600"/>
                <w:sz w:val="20"/>
                <w:szCs w:val="20"/>
              </w:rPr>
              <w:t xml:space="preserve">place </w:t>
            </w:r>
          </w:p>
          <w:p w:rsidR="00D775B7" w:rsidRPr="00C00863" w:rsidRDefault="00D775B7" w:rsidP="003E4F16">
            <w:pPr>
              <w:spacing w:after="0" w:line="240" w:lineRule="auto"/>
              <w:rPr>
                <w:b/>
                <w:i/>
                <w:sz w:val="20"/>
                <w:szCs w:val="20"/>
              </w:rPr>
            </w:pPr>
            <w:r w:rsidRPr="00C00863">
              <w:rPr>
                <w:b/>
                <w:bCs/>
                <w:i/>
                <w:color w:val="7030A0"/>
                <w:sz w:val="20"/>
                <w:szCs w:val="20"/>
              </w:rPr>
              <w:t xml:space="preserve">REVISION WEEK: </w:t>
            </w:r>
            <w:r w:rsidRPr="00C00863">
              <w:rPr>
                <w:b/>
                <w:i/>
                <w:color w:val="CC0066"/>
                <w:sz w:val="20"/>
                <w:szCs w:val="20"/>
              </w:rPr>
              <w:t>Multiplication and division</w:t>
            </w:r>
          </w:p>
          <w:p w:rsidR="00D775B7" w:rsidRPr="00C00863" w:rsidRDefault="00D775B7" w:rsidP="003E4F16">
            <w:pPr>
              <w:spacing w:after="0"/>
              <w:rPr>
                <w:rFonts w:eastAsia="Times New Roman"/>
                <w:b/>
                <w:i/>
                <w:sz w:val="20"/>
                <w:szCs w:val="20"/>
              </w:rPr>
            </w:pPr>
            <w:r w:rsidRPr="00C00863">
              <w:rPr>
                <w:rFonts w:eastAsia="Times New Roman"/>
                <w:b/>
                <w:bCs/>
                <w:i/>
                <w:color w:val="7030A0"/>
                <w:sz w:val="20"/>
                <w:szCs w:val="20"/>
              </w:rPr>
              <w:t xml:space="preserve">REVISION WEEK: </w:t>
            </w:r>
            <w:r w:rsidRPr="00C00863">
              <w:rPr>
                <w:b/>
                <w:i/>
                <w:color w:val="CC0066"/>
                <w:sz w:val="20"/>
                <w:szCs w:val="20"/>
              </w:rPr>
              <w:t xml:space="preserve">Multiplication, division, </w:t>
            </w:r>
            <w:r w:rsidRPr="00C00863">
              <w:rPr>
                <w:rFonts w:eastAsia="Times New Roman"/>
                <w:b/>
                <w:i/>
                <w:color w:val="336699"/>
                <w:sz w:val="20"/>
                <w:szCs w:val="20"/>
              </w:rPr>
              <w:t xml:space="preserve">fractions, decimals, percentages, ratios and </w:t>
            </w:r>
            <w:r w:rsidRPr="00C00863">
              <w:rPr>
                <w:rFonts w:eastAsia="Times New Roman"/>
                <w:b/>
                <w:i/>
                <w:color w:val="CC0066"/>
                <w:sz w:val="20"/>
                <w:szCs w:val="20"/>
              </w:rPr>
              <w:t>scaling</w:t>
            </w:r>
          </w:p>
          <w:p w:rsidR="00D775B7" w:rsidRPr="00C00863" w:rsidRDefault="00D775B7" w:rsidP="003E4F16">
            <w:pPr>
              <w:spacing w:after="0" w:line="240" w:lineRule="auto"/>
              <w:rPr>
                <w:rFonts w:eastAsia="Times New Roman"/>
                <w:b/>
                <w:i/>
                <w:color w:val="0000FF"/>
                <w:sz w:val="20"/>
                <w:szCs w:val="20"/>
              </w:rPr>
            </w:pPr>
            <w:r w:rsidRPr="00C00863">
              <w:rPr>
                <w:rFonts w:eastAsia="Times New Roman"/>
                <w:b/>
                <w:bCs/>
                <w:i/>
                <w:color w:val="7030A0"/>
                <w:sz w:val="20"/>
                <w:szCs w:val="20"/>
              </w:rPr>
              <w:t xml:space="preserve">REVISION WEEK: </w:t>
            </w:r>
            <w:r w:rsidRPr="00C00863">
              <w:rPr>
                <w:rFonts w:eastAsia="Times New Roman"/>
                <w:b/>
                <w:i/>
                <w:color w:val="0000CC"/>
                <w:sz w:val="20"/>
                <w:szCs w:val="20"/>
              </w:rPr>
              <w:t xml:space="preserve">Shape, measures, statistics and </w:t>
            </w:r>
            <w:r w:rsidRPr="00C00863">
              <w:rPr>
                <w:rFonts w:eastAsia="Times New Roman"/>
                <w:b/>
                <w:i/>
                <w:color w:val="CC3300"/>
                <w:sz w:val="20"/>
                <w:szCs w:val="20"/>
              </w:rPr>
              <w:t>algebra</w:t>
            </w:r>
          </w:p>
          <w:p w:rsidR="00D775B7" w:rsidRPr="00C00863" w:rsidRDefault="00D775B7" w:rsidP="003E4F16">
            <w:pPr>
              <w:rPr>
                <w:rFonts w:cstheme="minorHAnsi"/>
                <w:sz w:val="20"/>
                <w:szCs w:val="20"/>
              </w:rPr>
            </w:pPr>
          </w:p>
          <w:p w:rsidR="00D775B7" w:rsidRPr="00C00863" w:rsidRDefault="00D775B7" w:rsidP="003E4F16">
            <w:pPr>
              <w:rPr>
                <w:rFonts w:cstheme="minorHAnsi"/>
                <w:sz w:val="20"/>
                <w:szCs w:val="20"/>
              </w:rPr>
            </w:pPr>
            <w:r w:rsidRPr="00C00863">
              <w:rPr>
                <w:rFonts w:cstheme="minorHAnsi"/>
                <w:sz w:val="20"/>
                <w:szCs w:val="20"/>
              </w:rPr>
              <w:t xml:space="preserve">SATs </w:t>
            </w:r>
          </w:p>
          <w:p w:rsidR="00D775B7" w:rsidRPr="00C00863" w:rsidRDefault="00D775B7" w:rsidP="003E4F16">
            <w:pPr>
              <w:rPr>
                <w:rFonts w:cstheme="minorHAnsi"/>
                <w:sz w:val="20"/>
                <w:szCs w:val="20"/>
              </w:rPr>
            </w:pPr>
          </w:p>
        </w:tc>
        <w:tc>
          <w:tcPr>
            <w:tcW w:w="3175" w:type="dxa"/>
          </w:tcPr>
          <w:p w:rsidR="00D775B7" w:rsidRPr="00C00863" w:rsidRDefault="00D775B7" w:rsidP="003E4F16">
            <w:pPr>
              <w:spacing w:after="0" w:line="240" w:lineRule="auto"/>
              <w:rPr>
                <w:b/>
                <w:sz w:val="20"/>
                <w:szCs w:val="20"/>
              </w:rPr>
            </w:pPr>
            <w:r w:rsidRPr="00C00863">
              <w:rPr>
                <w:b/>
                <w:i/>
                <w:color w:val="800080"/>
                <w:sz w:val="20"/>
                <w:szCs w:val="20"/>
              </w:rPr>
              <w:t>Multiplication/division,</w:t>
            </w:r>
            <w:r w:rsidRPr="00C00863">
              <w:rPr>
                <w:b/>
                <w:color w:val="CC3300"/>
                <w:sz w:val="20"/>
                <w:szCs w:val="20"/>
              </w:rPr>
              <w:t xml:space="preserve"> </w:t>
            </w:r>
            <w:r w:rsidRPr="00C00863">
              <w:rPr>
                <w:b/>
                <w:i/>
                <w:color w:val="CC3300"/>
                <w:sz w:val="20"/>
                <w:szCs w:val="20"/>
              </w:rPr>
              <w:t>algebra and</w:t>
            </w:r>
            <w:r w:rsidRPr="00C00863">
              <w:rPr>
                <w:b/>
                <w:i/>
                <w:color w:val="800080"/>
                <w:sz w:val="20"/>
                <w:szCs w:val="20"/>
              </w:rPr>
              <w:t xml:space="preserve"> </w:t>
            </w:r>
            <w:r w:rsidRPr="00C00863">
              <w:rPr>
                <w:b/>
                <w:i/>
                <w:color w:val="336699"/>
                <w:sz w:val="20"/>
                <w:szCs w:val="20"/>
              </w:rPr>
              <w:t>ratio</w:t>
            </w:r>
            <w:r w:rsidRPr="00C00863">
              <w:rPr>
                <w:b/>
                <w:sz w:val="20"/>
                <w:szCs w:val="20"/>
              </w:rPr>
              <w:t xml:space="preserve">              </w:t>
            </w:r>
          </w:p>
          <w:p w:rsidR="00D775B7" w:rsidRPr="00C00863" w:rsidRDefault="00D775B7" w:rsidP="003E4F16">
            <w:pPr>
              <w:rPr>
                <w:b/>
                <w:i/>
                <w:color w:val="800080"/>
                <w:sz w:val="20"/>
                <w:szCs w:val="20"/>
              </w:rPr>
            </w:pPr>
            <w:r w:rsidRPr="00C00863">
              <w:rPr>
                <w:b/>
                <w:i/>
                <w:color w:val="800080"/>
                <w:sz w:val="20"/>
                <w:szCs w:val="20"/>
              </w:rPr>
              <w:t xml:space="preserve">Multiplication and division   </w:t>
            </w:r>
          </w:p>
          <w:p w:rsidR="00D775B7" w:rsidRPr="00C00863" w:rsidRDefault="00D775B7" w:rsidP="003E4F16">
            <w:pPr>
              <w:spacing w:after="0" w:line="240" w:lineRule="auto"/>
              <w:rPr>
                <w:b/>
                <w:i/>
                <w:color w:val="0000CC"/>
                <w:sz w:val="20"/>
                <w:szCs w:val="20"/>
              </w:rPr>
            </w:pPr>
            <w:r w:rsidRPr="00C00863">
              <w:rPr>
                <w:b/>
                <w:i/>
                <w:color w:val="0000CC"/>
                <w:sz w:val="20"/>
                <w:szCs w:val="20"/>
              </w:rPr>
              <w:t xml:space="preserve">Time, graphs and </w:t>
            </w:r>
            <w:r w:rsidRPr="00C00863">
              <w:rPr>
                <w:b/>
                <w:i/>
                <w:color w:val="CC0066"/>
                <w:sz w:val="20"/>
                <w:szCs w:val="20"/>
              </w:rPr>
              <w:t>rate</w:t>
            </w:r>
          </w:p>
          <w:p w:rsidR="00D775B7" w:rsidRPr="00C00863" w:rsidRDefault="00D775B7" w:rsidP="003E4F16">
            <w:pPr>
              <w:rPr>
                <w:b/>
                <w:i/>
                <w:color w:val="336699"/>
                <w:sz w:val="20"/>
                <w:szCs w:val="20"/>
              </w:rPr>
            </w:pPr>
            <w:r w:rsidRPr="00C00863">
              <w:rPr>
                <w:b/>
                <w:i/>
                <w:color w:val="336699"/>
                <w:sz w:val="20"/>
                <w:szCs w:val="20"/>
              </w:rPr>
              <w:t>Decimals</w:t>
            </w:r>
            <w:r w:rsidRPr="00C00863">
              <w:rPr>
                <w:b/>
                <w:i/>
                <w:color w:val="FF6600"/>
                <w:sz w:val="20"/>
                <w:szCs w:val="20"/>
              </w:rPr>
              <w:t xml:space="preserve"> and subtraction</w:t>
            </w:r>
            <w:r w:rsidRPr="00C00863">
              <w:rPr>
                <w:b/>
                <w:i/>
                <w:color w:val="336699"/>
                <w:sz w:val="20"/>
                <w:szCs w:val="20"/>
              </w:rPr>
              <w:t xml:space="preserve">       </w:t>
            </w:r>
          </w:p>
          <w:p w:rsidR="00D775B7" w:rsidRPr="00C00863" w:rsidRDefault="00D775B7" w:rsidP="003E4F16">
            <w:pPr>
              <w:widowControl w:val="0"/>
              <w:spacing w:after="0" w:line="240" w:lineRule="auto"/>
              <w:rPr>
                <w:b/>
                <w:sz w:val="20"/>
                <w:szCs w:val="20"/>
              </w:rPr>
            </w:pPr>
            <w:r w:rsidRPr="00C00863">
              <w:rPr>
                <w:b/>
                <w:i/>
                <w:sz w:val="20"/>
                <w:szCs w:val="20"/>
              </w:rPr>
              <w:t>Investigations</w:t>
            </w:r>
            <w:r w:rsidRPr="00C00863">
              <w:rPr>
                <w:b/>
                <w:sz w:val="20"/>
                <w:szCs w:val="20"/>
              </w:rPr>
              <w:t xml:space="preserve"> </w:t>
            </w:r>
            <w:r w:rsidRPr="00C00863">
              <w:rPr>
                <w:b/>
                <w:i/>
                <w:color w:val="336699"/>
                <w:sz w:val="20"/>
                <w:szCs w:val="20"/>
              </w:rPr>
              <w:t>and Decimals and fractions</w:t>
            </w:r>
            <w:r w:rsidRPr="00C00863">
              <w:rPr>
                <w:b/>
                <w:sz w:val="20"/>
                <w:szCs w:val="20"/>
              </w:rPr>
              <w:t xml:space="preserve">                                      </w:t>
            </w:r>
          </w:p>
          <w:p w:rsidR="00D775B7" w:rsidRPr="00C00863" w:rsidRDefault="00D775B7" w:rsidP="003E4F16">
            <w:pPr>
              <w:rPr>
                <w:rFonts w:cstheme="minorHAnsi"/>
                <w:sz w:val="20"/>
                <w:szCs w:val="20"/>
              </w:rPr>
            </w:pPr>
            <w:r w:rsidRPr="00C00863">
              <w:rPr>
                <w:b/>
                <w:i/>
                <w:color w:val="336699"/>
                <w:sz w:val="20"/>
                <w:szCs w:val="20"/>
              </w:rPr>
              <w:t xml:space="preserve">                            </w:t>
            </w:r>
            <w:r w:rsidRPr="00C00863">
              <w:rPr>
                <w:b/>
                <w:i/>
                <w:color w:val="800080"/>
                <w:sz w:val="20"/>
                <w:szCs w:val="20"/>
              </w:rPr>
              <w:t xml:space="preserve">                             </w:t>
            </w:r>
          </w:p>
        </w:tc>
      </w:tr>
      <w:tr w:rsidR="00D775B7" w:rsidTr="0012661D">
        <w:trPr>
          <w:trHeight w:val="1077"/>
        </w:trPr>
        <w:tc>
          <w:tcPr>
            <w:tcW w:w="2778" w:type="dxa"/>
            <w:shd w:val="clear" w:color="auto" w:fill="FF0000"/>
            <w:vAlign w:val="center"/>
          </w:tcPr>
          <w:p w:rsidR="00D775B7" w:rsidRPr="00B93860" w:rsidRDefault="00D775B7" w:rsidP="008D63B0">
            <w:pPr>
              <w:rPr>
                <w:sz w:val="40"/>
              </w:rPr>
            </w:pPr>
            <w:r>
              <w:rPr>
                <w:sz w:val="32"/>
              </w:rPr>
              <w:t>Keevil Characteristics</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c>
          <w:tcPr>
            <w:tcW w:w="3175" w:type="dxa"/>
            <w:shd w:val="clear" w:color="auto" w:fill="FF0000"/>
          </w:tcPr>
          <w:p w:rsidR="00D775B7" w:rsidRPr="00125F75" w:rsidRDefault="00D775B7" w:rsidP="003E4F16">
            <w:pPr>
              <w:rPr>
                <w:rFonts w:cstheme="minorHAnsi"/>
              </w:rPr>
            </w:pPr>
            <w:r w:rsidRPr="00125F75">
              <w:rPr>
                <w:rFonts w:cstheme="minorHAnsi"/>
              </w:rPr>
              <w:t>Diligence in presentation</w:t>
            </w:r>
          </w:p>
          <w:p w:rsidR="00D775B7" w:rsidRPr="00B93860" w:rsidRDefault="00D775B7" w:rsidP="003E4F16">
            <w:pPr>
              <w:rPr>
                <w:rFonts w:cstheme="minorHAnsi"/>
                <w:sz w:val="28"/>
                <w:szCs w:val="20"/>
              </w:rPr>
            </w:pPr>
            <w:r w:rsidRPr="00125F75">
              <w:rPr>
                <w:rFonts w:cstheme="minorHAnsi"/>
              </w:rPr>
              <w:t>Resilience when new learning is taking place ensures good learning takes place</w:t>
            </w:r>
          </w:p>
        </w:tc>
      </w:tr>
    </w:tbl>
    <w:p w:rsidR="004A148C" w:rsidRDefault="004A148C" w:rsidP="004A148C">
      <w:r>
        <w:br w:type="page"/>
      </w:r>
    </w:p>
    <w:tbl>
      <w:tblPr>
        <w:tblStyle w:val="TableGrid"/>
        <w:tblW w:w="21828" w:type="dxa"/>
        <w:tblLook w:val="04A0" w:firstRow="1" w:lastRow="0" w:firstColumn="1" w:lastColumn="0" w:noHBand="0" w:noVBand="1"/>
      </w:tblPr>
      <w:tblGrid>
        <w:gridCol w:w="2778"/>
        <w:gridCol w:w="3175"/>
        <w:gridCol w:w="3175"/>
        <w:gridCol w:w="6350"/>
        <w:gridCol w:w="6350"/>
      </w:tblGrid>
      <w:tr w:rsidR="004A148C" w:rsidTr="008D63B0">
        <w:trPr>
          <w:trHeight w:val="1077"/>
        </w:trPr>
        <w:tc>
          <w:tcPr>
            <w:tcW w:w="2778" w:type="dxa"/>
            <w:shd w:val="clear" w:color="auto" w:fill="FFC000"/>
            <w:vAlign w:val="center"/>
          </w:tcPr>
          <w:p w:rsidR="004A148C" w:rsidRPr="005C1B9B" w:rsidRDefault="004A148C" w:rsidP="008D63B0">
            <w:pPr>
              <w:rPr>
                <w:sz w:val="32"/>
              </w:rPr>
            </w:pPr>
            <w:r w:rsidRPr="005C1B9B">
              <w:rPr>
                <w:sz w:val="32"/>
              </w:rPr>
              <w:lastRenderedPageBreak/>
              <w:t>Science</w:t>
            </w:r>
          </w:p>
        </w:tc>
        <w:tc>
          <w:tcPr>
            <w:tcW w:w="3175" w:type="dxa"/>
          </w:tcPr>
          <w:p w:rsidR="004A148C" w:rsidRPr="00E57B42" w:rsidRDefault="004A148C" w:rsidP="008D63B0">
            <w:pPr>
              <w:shd w:val="clear" w:color="auto" w:fill="FFC000"/>
              <w:rPr>
                <w:rFonts w:ascii="Calibri" w:hAnsi="Calibri" w:cs="Calibri"/>
                <w:b/>
                <w:color w:val="FF0000"/>
                <w:sz w:val="28"/>
                <w:szCs w:val="28"/>
              </w:rPr>
            </w:pPr>
            <w:r w:rsidRPr="00E57B42">
              <w:rPr>
                <w:rFonts w:ascii="Calibri" w:hAnsi="Calibri" w:cs="Calibri"/>
                <w:b/>
                <w:sz w:val="28"/>
                <w:szCs w:val="28"/>
              </w:rPr>
              <w:t>Forces and Friction</w:t>
            </w:r>
            <w:r w:rsidRPr="00E57B42">
              <w:rPr>
                <w:rFonts w:ascii="Calibri" w:hAnsi="Calibri" w:cs="Calibri"/>
                <w:b/>
                <w:color w:val="FF0000"/>
                <w:sz w:val="28"/>
                <w:szCs w:val="28"/>
              </w:rPr>
              <w:t xml:space="preserve"> </w:t>
            </w:r>
          </w:p>
          <w:p w:rsidR="004A148C" w:rsidRPr="00E57B42" w:rsidRDefault="004A148C" w:rsidP="008D63B0">
            <w:pPr>
              <w:pStyle w:val="bulletundertext"/>
              <w:spacing w:after="0"/>
              <w:rPr>
                <w:rFonts w:asciiTheme="minorHAnsi" w:hAnsiTheme="minorHAnsi" w:cstheme="minorHAnsi"/>
                <w:szCs w:val="22"/>
              </w:rPr>
            </w:pPr>
            <w:r w:rsidRPr="00E57B42">
              <w:rPr>
                <w:rFonts w:asciiTheme="minorHAnsi" w:hAnsiTheme="minorHAnsi" w:cstheme="minorHAnsi"/>
                <w:szCs w:val="22"/>
              </w:rPr>
              <w:t>explain that unsupported objects fall towards the Earth because of the force of gravity acting between the Earth and the falling object</w:t>
            </w:r>
          </w:p>
          <w:p w:rsidR="004A148C" w:rsidRPr="00E57B42" w:rsidRDefault="004A148C" w:rsidP="008D63B0">
            <w:pPr>
              <w:pStyle w:val="bulletundertext"/>
              <w:spacing w:after="0"/>
              <w:rPr>
                <w:rFonts w:asciiTheme="minorHAnsi" w:hAnsiTheme="minorHAnsi" w:cstheme="minorHAnsi"/>
                <w:szCs w:val="22"/>
              </w:rPr>
            </w:pPr>
            <w:r w:rsidRPr="00E57B42">
              <w:rPr>
                <w:rFonts w:asciiTheme="minorHAnsi" w:hAnsiTheme="minorHAnsi" w:cstheme="minorHAnsi"/>
                <w:szCs w:val="22"/>
              </w:rPr>
              <w:t>identify the effects of air resistance, water resistance and friction, that act between moving surfaces</w:t>
            </w:r>
          </w:p>
          <w:p w:rsidR="004A148C" w:rsidRPr="00E57B42" w:rsidRDefault="004A148C" w:rsidP="008D63B0">
            <w:pPr>
              <w:pStyle w:val="bulletundertext"/>
              <w:spacing w:after="0"/>
              <w:rPr>
                <w:rFonts w:asciiTheme="minorHAnsi" w:hAnsiTheme="minorHAnsi" w:cstheme="minorHAnsi"/>
                <w:szCs w:val="22"/>
              </w:rPr>
            </w:pPr>
            <w:r w:rsidRPr="00E57B42">
              <w:rPr>
                <w:rFonts w:asciiTheme="minorHAnsi" w:hAnsiTheme="minorHAnsi" w:cstheme="minorHAnsi"/>
                <w:szCs w:val="22"/>
              </w:rPr>
              <w:t>recognise that some mechanisms, including levers, pulleys and gears, allow a smaller force to have a greater effect.</w:t>
            </w:r>
          </w:p>
          <w:p w:rsidR="004A148C" w:rsidRDefault="004A148C" w:rsidP="008D63B0">
            <w:pPr>
              <w:pStyle w:val="bulletundertext"/>
              <w:numPr>
                <w:ilvl w:val="0"/>
                <w:numId w:val="0"/>
              </w:numPr>
              <w:spacing w:after="0"/>
              <w:rPr>
                <w:rFonts w:asciiTheme="minorHAnsi" w:hAnsiTheme="minorHAnsi" w:cstheme="minorHAnsi"/>
                <w:sz w:val="22"/>
                <w:szCs w:val="22"/>
              </w:rPr>
            </w:pPr>
          </w:p>
        </w:tc>
        <w:tc>
          <w:tcPr>
            <w:tcW w:w="3175" w:type="dxa"/>
          </w:tcPr>
          <w:p w:rsidR="004A148C" w:rsidRPr="004D25ED" w:rsidRDefault="004A148C" w:rsidP="008D63B0">
            <w:pPr>
              <w:pStyle w:val="bulletundertext"/>
              <w:numPr>
                <w:ilvl w:val="0"/>
                <w:numId w:val="0"/>
              </w:numPr>
              <w:shd w:val="clear" w:color="auto" w:fill="FFC000"/>
              <w:spacing w:after="0"/>
              <w:ind w:left="357" w:hanging="357"/>
              <w:rPr>
                <w:rFonts w:ascii="Calibri" w:hAnsi="Calibri" w:cs="Calibri"/>
                <w:b/>
                <w:sz w:val="28"/>
                <w:szCs w:val="28"/>
              </w:rPr>
            </w:pPr>
            <w:r w:rsidRPr="004D25ED">
              <w:rPr>
                <w:rFonts w:ascii="Calibri" w:hAnsi="Calibri" w:cs="Calibri"/>
                <w:b/>
                <w:sz w:val="28"/>
                <w:szCs w:val="28"/>
              </w:rPr>
              <w:t>Electricity</w:t>
            </w:r>
          </w:p>
          <w:p w:rsidR="004A148C" w:rsidRPr="00E57B42" w:rsidRDefault="004A148C" w:rsidP="008D63B0">
            <w:pPr>
              <w:pStyle w:val="bulletundertext"/>
              <w:keepNext/>
              <w:spacing w:after="0"/>
              <w:rPr>
                <w:rFonts w:asciiTheme="minorHAnsi" w:eastAsia="CenturyOldStyleStd-Regular" w:hAnsiTheme="minorHAnsi" w:cstheme="minorHAnsi"/>
                <w:szCs w:val="22"/>
              </w:rPr>
            </w:pPr>
            <w:r w:rsidRPr="00E57B42">
              <w:rPr>
                <w:rFonts w:asciiTheme="minorHAnsi" w:hAnsiTheme="minorHAnsi" w:cstheme="minorHAnsi"/>
                <w:szCs w:val="22"/>
              </w:rPr>
              <w:t>associate the brightness of a lamp or the volume of a buzzer with the number and voltage of cells used in the circuit</w:t>
            </w:r>
          </w:p>
          <w:p w:rsidR="004A148C" w:rsidRPr="00E57B42" w:rsidRDefault="004A148C" w:rsidP="008D63B0">
            <w:pPr>
              <w:pStyle w:val="bulletundertext"/>
              <w:keepNext/>
              <w:spacing w:after="0"/>
              <w:rPr>
                <w:rFonts w:asciiTheme="minorHAnsi" w:eastAsia="CenturyOldStyleStd-Regular" w:hAnsiTheme="minorHAnsi" w:cstheme="minorHAnsi"/>
                <w:szCs w:val="22"/>
              </w:rPr>
            </w:pPr>
            <w:r w:rsidRPr="00E57B42">
              <w:rPr>
                <w:rFonts w:asciiTheme="minorHAnsi" w:hAnsiTheme="minorHAnsi" w:cstheme="minorHAnsi"/>
                <w:szCs w:val="22"/>
              </w:rPr>
              <w:t>compare and give reasons for variations in how components function, including the brightness of bulbs, the loudness of buzzers and the on/off position of switches</w:t>
            </w:r>
          </w:p>
          <w:p w:rsidR="004A148C" w:rsidRPr="00A628F0" w:rsidRDefault="004A148C" w:rsidP="008D63B0">
            <w:pPr>
              <w:pStyle w:val="bulletundertext"/>
              <w:keepNext/>
              <w:spacing w:after="0"/>
              <w:rPr>
                <w:rFonts w:asciiTheme="minorHAnsi" w:eastAsia="CenturyOldStyleStd-Regular" w:hAnsiTheme="minorHAnsi" w:cstheme="minorHAnsi"/>
                <w:sz w:val="22"/>
                <w:szCs w:val="22"/>
              </w:rPr>
            </w:pPr>
            <w:r w:rsidRPr="00E57B42">
              <w:rPr>
                <w:rFonts w:asciiTheme="minorHAnsi" w:hAnsiTheme="minorHAnsi" w:cstheme="minorHAnsi"/>
                <w:szCs w:val="22"/>
              </w:rPr>
              <w:t>use recognised symbols when representing a simple circuit in a diagram.</w:t>
            </w:r>
          </w:p>
        </w:tc>
        <w:tc>
          <w:tcPr>
            <w:tcW w:w="6350" w:type="dxa"/>
          </w:tcPr>
          <w:p w:rsidR="004A148C" w:rsidRPr="00E57B42" w:rsidRDefault="004A148C" w:rsidP="008D63B0">
            <w:pPr>
              <w:shd w:val="clear" w:color="auto" w:fill="FFC000"/>
              <w:rPr>
                <w:rFonts w:ascii="Calibri" w:hAnsi="Calibri" w:cs="Calibri"/>
                <w:b/>
                <w:sz w:val="28"/>
                <w:szCs w:val="28"/>
              </w:rPr>
            </w:pPr>
            <w:r w:rsidRPr="00E57B42">
              <w:rPr>
                <w:rFonts w:ascii="Calibri" w:hAnsi="Calibri" w:cs="Calibri"/>
                <w:b/>
                <w:sz w:val="28"/>
                <w:szCs w:val="28"/>
              </w:rPr>
              <w:t>Materials</w:t>
            </w:r>
          </w:p>
          <w:p w:rsidR="004A148C" w:rsidRPr="00E57B42" w:rsidRDefault="004A148C" w:rsidP="008D63B0">
            <w:pPr>
              <w:pStyle w:val="bulletundertext"/>
              <w:spacing w:after="0"/>
              <w:rPr>
                <w:rFonts w:asciiTheme="minorHAnsi" w:eastAsia="CenturyOldStyleStd-Regular" w:hAnsiTheme="minorHAnsi" w:cstheme="minorHAnsi"/>
                <w:szCs w:val="22"/>
              </w:rPr>
            </w:pPr>
            <w:r w:rsidRPr="00E57B42">
              <w:rPr>
                <w:rFonts w:asciiTheme="minorHAnsi" w:hAnsiTheme="minorHAnsi" w:cstheme="minorHAnsi"/>
                <w:szCs w:val="22"/>
              </w:rPr>
              <w:t>compare and group together everyday materials on the basis of their properties, including their hardness, solubility, transparency, conductivity (electrical and thermal), and response to magnets</w:t>
            </w:r>
          </w:p>
          <w:p w:rsidR="004A148C" w:rsidRPr="00E57B42" w:rsidRDefault="004A148C" w:rsidP="008D63B0">
            <w:pPr>
              <w:pStyle w:val="bulletundertext"/>
              <w:spacing w:after="0"/>
              <w:rPr>
                <w:rFonts w:asciiTheme="minorHAnsi" w:eastAsia="CenturyOldStyleStd-Regular" w:hAnsiTheme="minorHAnsi" w:cstheme="minorHAnsi"/>
                <w:szCs w:val="22"/>
              </w:rPr>
            </w:pPr>
            <w:r w:rsidRPr="00E57B42">
              <w:rPr>
                <w:rFonts w:asciiTheme="minorHAnsi" w:hAnsiTheme="minorHAnsi" w:cstheme="minorHAnsi"/>
                <w:szCs w:val="22"/>
              </w:rPr>
              <w:t>know that some materials will dissolve in liquid to form a solution, and describe how to recover a substance from a solution</w:t>
            </w:r>
          </w:p>
          <w:p w:rsidR="004A148C" w:rsidRPr="00E57B42" w:rsidRDefault="004A148C" w:rsidP="008D63B0">
            <w:pPr>
              <w:pStyle w:val="bulletundertext"/>
              <w:spacing w:after="0"/>
              <w:rPr>
                <w:rFonts w:asciiTheme="minorHAnsi" w:eastAsia="CenturyOldStyleStd-Regular" w:hAnsiTheme="minorHAnsi" w:cstheme="minorHAnsi"/>
                <w:szCs w:val="22"/>
              </w:rPr>
            </w:pPr>
            <w:r w:rsidRPr="00E57B42">
              <w:rPr>
                <w:rFonts w:asciiTheme="minorHAnsi" w:hAnsiTheme="minorHAnsi" w:cstheme="minorHAnsi"/>
                <w:szCs w:val="22"/>
              </w:rPr>
              <w:t>use knowledge of solids, liquids and gases to decide how mixtures might be separated, including through filtering, sieving and evaporating</w:t>
            </w:r>
          </w:p>
          <w:p w:rsidR="004A148C" w:rsidRPr="00E57B42" w:rsidRDefault="004A148C" w:rsidP="008D63B0">
            <w:pPr>
              <w:pStyle w:val="bulletundertext"/>
              <w:spacing w:after="0"/>
              <w:rPr>
                <w:rFonts w:asciiTheme="minorHAnsi" w:eastAsia="CenturyOldStyleStd-Regular" w:hAnsiTheme="minorHAnsi" w:cstheme="minorHAnsi"/>
                <w:szCs w:val="22"/>
              </w:rPr>
            </w:pPr>
            <w:r w:rsidRPr="00E57B42">
              <w:rPr>
                <w:rFonts w:asciiTheme="minorHAnsi" w:hAnsiTheme="minorHAnsi" w:cstheme="minorHAnsi"/>
                <w:szCs w:val="22"/>
              </w:rPr>
              <w:t>give reasons, based on evidence from comparative and fair tests, for the particular uses of everyday materials, including metals, wood and plastic</w:t>
            </w:r>
          </w:p>
          <w:p w:rsidR="004A148C" w:rsidRPr="00E57B42" w:rsidRDefault="004A148C" w:rsidP="008D63B0">
            <w:pPr>
              <w:pStyle w:val="bulletundertext"/>
              <w:spacing w:after="0"/>
              <w:rPr>
                <w:rFonts w:asciiTheme="minorHAnsi" w:eastAsia="CenturyOldStyleStd-Regular" w:hAnsiTheme="minorHAnsi" w:cstheme="minorHAnsi"/>
                <w:szCs w:val="22"/>
              </w:rPr>
            </w:pPr>
            <w:r w:rsidRPr="00E57B42">
              <w:rPr>
                <w:rFonts w:asciiTheme="minorHAnsi" w:hAnsiTheme="minorHAnsi" w:cstheme="minorHAnsi"/>
                <w:szCs w:val="22"/>
              </w:rPr>
              <w:t>demonstrate that dissolving, mixing and changes of state are reversible changes</w:t>
            </w:r>
          </w:p>
          <w:p w:rsidR="004A148C" w:rsidRPr="00A628F0" w:rsidRDefault="004A148C" w:rsidP="008D63B0">
            <w:pPr>
              <w:pStyle w:val="bulletundertext"/>
              <w:spacing w:after="0"/>
              <w:rPr>
                <w:rFonts w:asciiTheme="minorHAnsi" w:eastAsia="CenturyOldStyleStd-Regular" w:hAnsiTheme="minorHAnsi" w:cstheme="minorHAnsi"/>
                <w:sz w:val="22"/>
                <w:szCs w:val="22"/>
              </w:rPr>
            </w:pPr>
            <w:r w:rsidRPr="00E57B42">
              <w:rPr>
                <w:rFonts w:asciiTheme="minorHAnsi" w:hAnsiTheme="minorHAnsi" w:cstheme="minorHAnsi"/>
                <w:szCs w:val="22"/>
              </w:rPr>
              <w:t>explain that some changes result in the formation of new materials, and that this kind of change is not usually reversible</w:t>
            </w:r>
            <w:r w:rsidRPr="00E57B42">
              <w:rPr>
                <w:rFonts w:asciiTheme="minorHAnsi" w:eastAsia="CenturyOldStyleStd-Regular" w:hAnsiTheme="minorHAnsi" w:cstheme="minorHAnsi"/>
                <w:szCs w:val="22"/>
              </w:rPr>
              <w:t>, including changes associated with burning and the action of acid on bicarbonate of soda.</w:t>
            </w:r>
          </w:p>
        </w:tc>
        <w:tc>
          <w:tcPr>
            <w:tcW w:w="6350" w:type="dxa"/>
          </w:tcPr>
          <w:p w:rsidR="004A148C" w:rsidRPr="00E57B42" w:rsidRDefault="004A148C" w:rsidP="008D63B0">
            <w:pPr>
              <w:shd w:val="clear" w:color="auto" w:fill="FFC000"/>
              <w:rPr>
                <w:rFonts w:ascii="Calibri" w:hAnsi="Calibri" w:cs="Calibri"/>
                <w:b/>
                <w:sz w:val="28"/>
                <w:szCs w:val="28"/>
              </w:rPr>
            </w:pPr>
            <w:r w:rsidRPr="00E57B42">
              <w:rPr>
                <w:rFonts w:ascii="Calibri" w:hAnsi="Calibri" w:cs="Calibri"/>
                <w:b/>
                <w:sz w:val="28"/>
                <w:szCs w:val="28"/>
              </w:rPr>
              <w:t xml:space="preserve">Humans </w:t>
            </w:r>
          </w:p>
          <w:p w:rsidR="004A148C" w:rsidRPr="00E57B42" w:rsidRDefault="004A148C" w:rsidP="008D63B0">
            <w:pPr>
              <w:pStyle w:val="bulletundertext"/>
              <w:spacing w:after="0"/>
              <w:rPr>
                <w:rFonts w:asciiTheme="minorHAnsi" w:eastAsia="CenturyOldStyleStd-Regular" w:hAnsiTheme="minorHAnsi" w:cstheme="minorHAnsi"/>
                <w:szCs w:val="22"/>
                <w:lang w:eastAsia="ja-JP"/>
              </w:rPr>
            </w:pPr>
            <w:r w:rsidRPr="00E57B42">
              <w:rPr>
                <w:rFonts w:asciiTheme="minorHAnsi" w:hAnsiTheme="minorHAnsi" w:cstheme="minorHAnsi"/>
                <w:szCs w:val="22"/>
              </w:rPr>
              <w:t xml:space="preserve">identify and name the main parts of the human circulatory system, and describe the functions of </w:t>
            </w:r>
            <w:r w:rsidRPr="00E57B42">
              <w:rPr>
                <w:rFonts w:asciiTheme="minorHAnsi" w:eastAsia="CenturyOldStyleStd-Regular" w:hAnsiTheme="minorHAnsi" w:cstheme="minorHAnsi"/>
                <w:szCs w:val="22"/>
                <w:lang w:eastAsia="ja-JP"/>
              </w:rPr>
              <w:t>the heart, blood vessels and blood</w:t>
            </w:r>
          </w:p>
          <w:p w:rsidR="004A148C" w:rsidRPr="00E57B42" w:rsidRDefault="004A148C" w:rsidP="008D63B0">
            <w:pPr>
              <w:pStyle w:val="bulletundertext"/>
              <w:spacing w:after="0"/>
              <w:rPr>
                <w:rFonts w:asciiTheme="minorHAnsi" w:hAnsiTheme="minorHAnsi" w:cstheme="minorHAnsi"/>
                <w:szCs w:val="22"/>
              </w:rPr>
            </w:pPr>
            <w:r w:rsidRPr="00E57B42">
              <w:rPr>
                <w:rFonts w:asciiTheme="minorHAnsi" w:hAnsiTheme="minorHAnsi" w:cstheme="minorHAnsi"/>
                <w:szCs w:val="22"/>
              </w:rPr>
              <w:t>recognise the impact of diet, exercise, drugs and lifestyle on the way their bodies function</w:t>
            </w:r>
          </w:p>
          <w:p w:rsidR="004A148C" w:rsidRPr="00E57B42" w:rsidRDefault="004A148C" w:rsidP="008D63B0">
            <w:pPr>
              <w:pStyle w:val="bulletundertext"/>
              <w:spacing w:after="0"/>
              <w:rPr>
                <w:rFonts w:asciiTheme="minorHAnsi" w:hAnsiTheme="minorHAnsi" w:cstheme="minorHAnsi"/>
                <w:szCs w:val="22"/>
              </w:rPr>
            </w:pPr>
            <w:r w:rsidRPr="00E57B42">
              <w:rPr>
                <w:rFonts w:asciiTheme="minorHAnsi" w:hAnsiTheme="minorHAnsi" w:cstheme="minorHAnsi"/>
                <w:szCs w:val="22"/>
              </w:rPr>
              <w:t>describe the ways in which nutrients and water are transported within animals, including humans.</w:t>
            </w:r>
          </w:p>
          <w:p w:rsidR="004A148C" w:rsidRPr="00C968DE" w:rsidRDefault="004A148C" w:rsidP="008D63B0">
            <w:pPr>
              <w:rPr>
                <w:rFonts w:ascii="Calibri" w:hAnsi="Calibri" w:cs="Calibri"/>
                <w:szCs w:val="28"/>
              </w:rPr>
            </w:pPr>
          </w:p>
        </w:tc>
      </w:tr>
      <w:tr w:rsidR="00DF5AB4" w:rsidTr="0012661D">
        <w:trPr>
          <w:trHeight w:val="1077"/>
        </w:trPr>
        <w:tc>
          <w:tcPr>
            <w:tcW w:w="2778" w:type="dxa"/>
            <w:shd w:val="clear" w:color="auto" w:fill="FFC000"/>
            <w:vAlign w:val="center"/>
          </w:tcPr>
          <w:p w:rsidR="00DF5AB4" w:rsidRPr="005C1B9B" w:rsidRDefault="00DF5AB4" w:rsidP="008D63B0">
            <w:pPr>
              <w:rPr>
                <w:sz w:val="32"/>
              </w:rPr>
            </w:pPr>
            <w:r>
              <w:rPr>
                <w:sz w:val="32"/>
              </w:rPr>
              <w:t>Keevil Characteristics</w:t>
            </w:r>
          </w:p>
        </w:tc>
        <w:tc>
          <w:tcPr>
            <w:tcW w:w="3175" w:type="dxa"/>
            <w:shd w:val="clear" w:color="auto" w:fill="FFC000"/>
          </w:tcPr>
          <w:p w:rsidR="00DF5AB4" w:rsidRPr="00125F75" w:rsidRDefault="00DF5AB4" w:rsidP="003E4F16">
            <w:pPr>
              <w:rPr>
                <w:rFonts w:cstheme="minorHAnsi"/>
                <w:sz w:val="20"/>
                <w:szCs w:val="20"/>
              </w:rPr>
            </w:pPr>
            <w:r w:rsidRPr="00125F75">
              <w:rPr>
                <w:rFonts w:cstheme="minorHAnsi"/>
                <w:sz w:val="20"/>
                <w:szCs w:val="20"/>
              </w:rPr>
              <w:t>Diligence in presentation</w:t>
            </w:r>
          </w:p>
          <w:p w:rsidR="00DF5AB4" w:rsidRPr="00B93860" w:rsidRDefault="00DF5AB4" w:rsidP="003E4F16">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3175" w:type="dxa"/>
            <w:shd w:val="clear" w:color="auto" w:fill="FFC000"/>
          </w:tcPr>
          <w:p w:rsidR="00DF5AB4" w:rsidRPr="00125F75" w:rsidRDefault="00DF5AB4" w:rsidP="003E4F16">
            <w:pPr>
              <w:rPr>
                <w:rFonts w:cstheme="minorHAnsi"/>
                <w:sz w:val="20"/>
                <w:szCs w:val="20"/>
              </w:rPr>
            </w:pPr>
            <w:r w:rsidRPr="00125F75">
              <w:rPr>
                <w:rFonts w:cstheme="minorHAnsi"/>
                <w:sz w:val="20"/>
                <w:szCs w:val="20"/>
              </w:rPr>
              <w:t>Diligence in presentation</w:t>
            </w:r>
          </w:p>
          <w:p w:rsidR="00DF5AB4" w:rsidRPr="00B93860" w:rsidRDefault="00DF5AB4" w:rsidP="003E4F16">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6350" w:type="dxa"/>
            <w:shd w:val="clear" w:color="auto" w:fill="FFC000"/>
          </w:tcPr>
          <w:p w:rsidR="00DF5AB4" w:rsidRPr="00125F75" w:rsidRDefault="00DF5AB4" w:rsidP="003E4F16">
            <w:pPr>
              <w:rPr>
                <w:rFonts w:cstheme="minorHAnsi"/>
                <w:sz w:val="20"/>
                <w:szCs w:val="20"/>
              </w:rPr>
            </w:pPr>
            <w:r w:rsidRPr="00125F75">
              <w:rPr>
                <w:rFonts w:cstheme="minorHAnsi"/>
                <w:sz w:val="20"/>
                <w:szCs w:val="20"/>
              </w:rPr>
              <w:t>Diligence in presentation</w:t>
            </w:r>
          </w:p>
          <w:p w:rsidR="00DF5AB4" w:rsidRPr="00B93860" w:rsidRDefault="00DF5AB4" w:rsidP="003E4F16">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c>
          <w:tcPr>
            <w:tcW w:w="6350" w:type="dxa"/>
            <w:shd w:val="clear" w:color="auto" w:fill="FFC000"/>
          </w:tcPr>
          <w:p w:rsidR="00DF5AB4" w:rsidRPr="00125F75" w:rsidRDefault="00DF5AB4" w:rsidP="003E4F16">
            <w:pPr>
              <w:rPr>
                <w:rFonts w:cstheme="minorHAnsi"/>
                <w:sz w:val="20"/>
                <w:szCs w:val="20"/>
              </w:rPr>
            </w:pPr>
            <w:r w:rsidRPr="00125F75">
              <w:rPr>
                <w:rFonts w:cstheme="minorHAnsi"/>
                <w:sz w:val="20"/>
                <w:szCs w:val="20"/>
              </w:rPr>
              <w:t>Diligence in presentation</w:t>
            </w:r>
          </w:p>
          <w:p w:rsidR="00DF5AB4" w:rsidRPr="00B93860" w:rsidRDefault="00DF5AB4" w:rsidP="003E4F16">
            <w:pPr>
              <w:rPr>
                <w:rFonts w:cstheme="minorHAnsi"/>
                <w:sz w:val="28"/>
                <w:szCs w:val="20"/>
              </w:rPr>
            </w:pPr>
            <w:r w:rsidRPr="00125F75">
              <w:rPr>
                <w:rFonts w:cstheme="minorHAnsi"/>
                <w:sz w:val="20"/>
                <w:szCs w:val="20"/>
              </w:rPr>
              <w:t>Team work and good communication are vital during whole class discussions, this shares knowledge and improves learning</w:t>
            </w:r>
          </w:p>
        </w:tc>
      </w:tr>
    </w:tbl>
    <w:p w:rsidR="002775DD" w:rsidRDefault="002775DD"/>
    <w:p w:rsidR="002775DD" w:rsidRDefault="002775DD"/>
    <w:p w:rsidR="002775DD" w:rsidRDefault="002775DD"/>
    <w:p w:rsidR="002775DD" w:rsidRDefault="002775DD"/>
    <w:p w:rsidR="002775DD" w:rsidRDefault="002775DD"/>
    <w:p w:rsidR="002775DD" w:rsidRDefault="002775DD"/>
    <w:p w:rsidR="002775DD" w:rsidRDefault="002775DD"/>
    <w:p w:rsidR="002775DD" w:rsidRDefault="002775DD"/>
    <w:p w:rsidR="002775DD" w:rsidRDefault="002775DD"/>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2775DD" w:rsidTr="008D63B0">
        <w:trPr>
          <w:trHeight w:val="1077"/>
        </w:trPr>
        <w:tc>
          <w:tcPr>
            <w:tcW w:w="2778" w:type="dxa"/>
            <w:shd w:val="clear" w:color="auto" w:fill="FFFF00"/>
            <w:vAlign w:val="center"/>
          </w:tcPr>
          <w:p w:rsidR="002775DD" w:rsidRPr="005C1B9B" w:rsidRDefault="002775DD" w:rsidP="008D63B0">
            <w:pPr>
              <w:rPr>
                <w:sz w:val="32"/>
              </w:rPr>
            </w:pPr>
            <w:r w:rsidRPr="005C1B9B">
              <w:rPr>
                <w:sz w:val="32"/>
              </w:rPr>
              <w:lastRenderedPageBreak/>
              <w:t>RE</w:t>
            </w:r>
          </w:p>
        </w:tc>
        <w:tc>
          <w:tcPr>
            <w:tcW w:w="3175" w:type="dxa"/>
          </w:tcPr>
          <w:p w:rsidR="002775DD" w:rsidRDefault="002775DD" w:rsidP="00C1265F">
            <w:pPr>
              <w:shd w:val="clear" w:color="auto" w:fill="FFFF00"/>
              <w:rPr>
                <w:b/>
                <w:sz w:val="28"/>
              </w:rPr>
            </w:pPr>
            <w:r w:rsidRPr="002C4096">
              <w:rPr>
                <w:b/>
                <w:sz w:val="28"/>
              </w:rPr>
              <w:t>Understanding Christianity: GOD 2b.1 – What does it mean if God is holy and loving?</w:t>
            </w:r>
          </w:p>
          <w:p w:rsidR="002775DD" w:rsidRDefault="002775DD" w:rsidP="002775DD">
            <w:pPr>
              <w:pStyle w:val="ListParagraph"/>
              <w:numPr>
                <w:ilvl w:val="0"/>
                <w:numId w:val="18"/>
              </w:numPr>
              <w:spacing w:after="0" w:line="240" w:lineRule="auto"/>
            </w:pPr>
            <w:r>
              <w:t xml:space="preserve">Pupils know that Christians believe God is omnipotent, omniscient and eternal. They know that some people do not believe God exists (i.e. Humanist’s) and can say why i.e. Humanist’s don’t believe God is omnipotent omniscient and eternal because..,. </w:t>
            </w:r>
          </w:p>
          <w:p w:rsidR="002775DD" w:rsidRDefault="002775DD" w:rsidP="002775DD">
            <w:pPr>
              <w:pStyle w:val="ListParagraph"/>
              <w:numPr>
                <w:ilvl w:val="0"/>
                <w:numId w:val="18"/>
              </w:numPr>
              <w:spacing w:after="0" w:line="240" w:lineRule="auto"/>
            </w:pPr>
            <w:r>
              <w:t xml:space="preserve">They know that there are different types of text in the Bible and can give examples of psalms, letters and prophecy </w:t>
            </w:r>
          </w:p>
          <w:p w:rsidR="002775DD" w:rsidRDefault="002775DD" w:rsidP="002775DD">
            <w:pPr>
              <w:pStyle w:val="ListParagraph"/>
              <w:numPr>
                <w:ilvl w:val="0"/>
                <w:numId w:val="18"/>
              </w:numPr>
              <w:spacing w:after="0" w:line="240" w:lineRule="auto"/>
            </w:pPr>
            <w:proofErr w:type="gramStart"/>
            <w:r>
              <w:t>Pupil know</w:t>
            </w:r>
            <w:proofErr w:type="gramEnd"/>
            <w:r>
              <w:t xml:space="preserve"> that Christians believe God is holy and loving but that he is also angered by sin and injustice. That not all Christians agree about what God is like but </w:t>
            </w:r>
            <w:proofErr w:type="gramStart"/>
            <w:r>
              <w:t>that all try</w:t>
            </w:r>
            <w:proofErr w:type="gramEnd"/>
            <w:r>
              <w:t xml:space="preserve"> and follow his teachings as they understand it. They can explain that this is why Christians can respond differently both in reaction to social injustice but also in styles of worship and church building. </w:t>
            </w:r>
          </w:p>
          <w:p w:rsidR="002775DD" w:rsidRPr="00AF548C" w:rsidRDefault="002775DD" w:rsidP="002775DD">
            <w:pPr>
              <w:pStyle w:val="ListParagraph"/>
              <w:numPr>
                <w:ilvl w:val="0"/>
                <w:numId w:val="18"/>
              </w:numPr>
              <w:spacing w:after="0" w:line="240" w:lineRule="auto"/>
            </w:pPr>
            <w:r>
              <w:t>Pupils can give an example of how biblical ideas about holiness love or forgiveness have made a difference in the world for example Coventry Cathedral.</w:t>
            </w:r>
          </w:p>
        </w:tc>
        <w:tc>
          <w:tcPr>
            <w:tcW w:w="3175" w:type="dxa"/>
          </w:tcPr>
          <w:p w:rsidR="002775DD" w:rsidRDefault="002775DD" w:rsidP="00C1265F">
            <w:pPr>
              <w:shd w:val="clear" w:color="auto" w:fill="FFFF00"/>
              <w:rPr>
                <w:b/>
                <w:sz w:val="28"/>
                <w:szCs w:val="28"/>
              </w:rPr>
            </w:pPr>
            <w:r w:rsidRPr="002C4096">
              <w:rPr>
                <w:b/>
                <w:sz w:val="28"/>
                <w:szCs w:val="28"/>
              </w:rPr>
              <w:t>Understanding Christianity: GOSPEL 2b.5 – What would Jesus do?</w:t>
            </w:r>
          </w:p>
          <w:p w:rsidR="002775DD" w:rsidRDefault="002775DD" w:rsidP="002775DD">
            <w:pPr>
              <w:pStyle w:val="ListParagraph"/>
              <w:numPr>
                <w:ilvl w:val="0"/>
                <w:numId w:val="19"/>
              </w:numPr>
              <w:spacing w:after="0" w:line="240" w:lineRule="auto"/>
            </w:pPr>
            <w:r>
              <w:t xml:space="preserve">Pupils will know that Christians believe that the Gospel of Jesus is not just about setting a good example but also about healing the damage done (by sin) in the world. </w:t>
            </w:r>
          </w:p>
          <w:p w:rsidR="002775DD" w:rsidRDefault="002775DD" w:rsidP="002775DD">
            <w:pPr>
              <w:pStyle w:val="ListParagraph"/>
              <w:numPr>
                <w:ilvl w:val="0"/>
                <w:numId w:val="19"/>
              </w:numPr>
              <w:spacing w:after="0" w:line="240" w:lineRule="auto"/>
            </w:pPr>
            <w:r>
              <w:t>Pupils will know a range of Jesus teachings: The wise and foolish builder’s/the sermon on the mount/the healing of the centurion’s servant/Jesus and the moneylenders/the woman caught in adultery. (</w:t>
            </w:r>
            <w:proofErr w:type="gramStart"/>
            <w:r>
              <w:t>select</w:t>
            </w:r>
            <w:proofErr w:type="gramEnd"/>
            <w:r>
              <w:t xml:space="preserve"> specific detail to retell).</w:t>
            </w:r>
          </w:p>
          <w:p w:rsidR="002775DD" w:rsidRDefault="002775DD" w:rsidP="002775DD">
            <w:pPr>
              <w:pStyle w:val="ListParagraph"/>
              <w:numPr>
                <w:ilvl w:val="0"/>
                <w:numId w:val="19"/>
              </w:numPr>
              <w:spacing w:after="0" w:line="240" w:lineRule="auto"/>
            </w:pPr>
            <w:r>
              <w:t xml:space="preserve">Pupils will be able to relate these teachings to activities undertaken by Christian groups and by the church to bring these teachings to life in their churches and communities. </w:t>
            </w:r>
          </w:p>
          <w:p w:rsidR="002775DD" w:rsidRPr="00AF548C" w:rsidRDefault="002775DD" w:rsidP="002775DD">
            <w:pPr>
              <w:pStyle w:val="ListParagraph"/>
              <w:numPr>
                <w:ilvl w:val="0"/>
                <w:numId w:val="19"/>
              </w:numPr>
              <w:spacing w:after="0" w:line="240" w:lineRule="auto"/>
            </w:pPr>
            <w:r>
              <w:t xml:space="preserve">Pupils will know that although these texts are fixed the way that different Christians have interpreted them over the years and in different cultures will vary.  </w:t>
            </w:r>
          </w:p>
          <w:p w:rsidR="002775DD" w:rsidRDefault="002775DD" w:rsidP="002775DD">
            <w:pPr>
              <w:shd w:val="clear" w:color="auto" w:fill="FFFF00"/>
              <w:rPr>
                <w:b/>
                <w:sz w:val="28"/>
                <w:szCs w:val="21"/>
              </w:rPr>
            </w:pPr>
            <w:r>
              <w:rPr>
                <w:b/>
                <w:sz w:val="28"/>
                <w:szCs w:val="28"/>
              </w:rPr>
              <w:t xml:space="preserve">Discovery RE: CHRISTMAS </w:t>
            </w:r>
            <w:r w:rsidRPr="002C4096">
              <w:rPr>
                <w:b/>
                <w:sz w:val="28"/>
                <w:szCs w:val="21"/>
              </w:rPr>
              <w:t>Y5 Autumn 2 – Is the Christmas story true? OR Y6 Autumn 2 – How significant is it that Mary was Jesus’ mother?</w:t>
            </w:r>
          </w:p>
          <w:p w:rsidR="002775DD" w:rsidRDefault="002775DD" w:rsidP="00C1265F">
            <w:pPr>
              <w:rPr>
                <w:b/>
                <w:sz w:val="28"/>
                <w:szCs w:val="21"/>
              </w:rPr>
            </w:pPr>
          </w:p>
          <w:p w:rsidR="002775DD" w:rsidRPr="002C4096" w:rsidRDefault="002775DD" w:rsidP="00C1265F">
            <w:pPr>
              <w:rPr>
                <w:b/>
                <w:sz w:val="28"/>
                <w:szCs w:val="28"/>
              </w:rPr>
            </w:pPr>
          </w:p>
        </w:tc>
        <w:tc>
          <w:tcPr>
            <w:tcW w:w="3175" w:type="dxa"/>
          </w:tcPr>
          <w:p w:rsidR="002775DD" w:rsidRDefault="002775DD" w:rsidP="00C1265F">
            <w:pPr>
              <w:shd w:val="clear" w:color="auto" w:fill="FFFF00"/>
              <w:rPr>
                <w:b/>
                <w:sz w:val="28"/>
              </w:rPr>
            </w:pPr>
            <w:r>
              <w:rPr>
                <w:b/>
                <w:sz w:val="28"/>
                <w:szCs w:val="21"/>
              </w:rPr>
              <w:t xml:space="preserve">Discovery RE: SIKHISM </w:t>
            </w:r>
            <w:r w:rsidRPr="002C4096">
              <w:rPr>
                <w:b/>
                <w:sz w:val="28"/>
              </w:rPr>
              <w:t>Y5 Spring 1 – Are Sikh stories important today?</w:t>
            </w:r>
          </w:p>
          <w:p w:rsidR="002775DD" w:rsidRPr="00833238" w:rsidRDefault="002775DD" w:rsidP="002775DD">
            <w:pPr>
              <w:pStyle w:val="ListParagraph"/>
              <w:numPr>
                <w:ilvl w:val="0"/>
                <w:numId w:val="23"/>
              </w:numPr>
              <w:spacing w:after="0" w:line="240" w:lineRule="auto"/>
              <w:rPr>
                <w:b/>
                <w:sz w:val="28"/>
              </w:rPr>
            </w:pPr>
            <w:r>
              <w:t xml:space="preserve">I can explain how some stories can teach people about what is important and how to behave. </w:t>
            </w:r>
          </w:p>
          <w:p w:rsidR="002775DD" w:rsidRPr="00833238" w:rsidRDefault="002775DD" w:rsidP="002775DD">
            <w:pPr>
              <w:pStyle w:val="ListParagraph"/>
              <w:numPr>
                <w:ilvl w:val="0"/>
                <w:numId w:val="23"/>
              </w:numPr>
              <w:spacing w:after="0" w:line="240" w:lineRule="auto"/>
              <w:rPr>
                <w:b/>
                <w:sz w:val="28"/>
              </w:rPr>
            </w:pPr>
            <w:r>
              <w:t xml:space="preserve">I can recognise that stories can be an important way of expressing belief and meaning and can explain the relevance of a Sikh story. </w:t>
            </w:r>
          </w:p>
          <w:p w:rsidR="002775DD" w:rsidRPr="00833238" w:rsidRDefault="002775DD" w:rsidP="002775DD">
            <w:pPr>
              <w:pStyle w:val="ListParagraph"/>
              <w:numPr>
                <w:ilvl w:val="0"/>
                <w:numId w:val="23"/>
              </w:numPr>
              <w:spacing w:after="0" w:line="240" w:lineRule="auto"/>
              <w:rPr>
                <w:b/>
                <w:sz w:val="28"/>
              </w:rPr>
            </w:pPr>
            <w:r>
              <w:t>I can explain how some stories can teach Sikhs about what is important in life and relate this to non-Sikhs.</w:t>
            </w:r>
          </w:p>
          <w:p w:rsidR="002775DD" w:rsidRPr="002C4096" w:rsidRDefault="002775DD" w:rsidP="00C1265F">
            <w:pPr>
              <w:rPr>
                <w:b/>
                <w:sz w:val="28"/>
                <w:szCs w:val="21"/>
              </w:rPr>
            </w:pPr>
            <w:bookmarkStart w:id="0" w:name="_GoBack"/>
            <w:bookmarkEnd w:id="0"/>
          </w:p>
        </w:tc>
        <w:tc>
          <w:tcPr>
            <w:tcW w:w="3175" w:type="dxa"/>
          </w:tcPr>
          <w:p w:rsidR="002775DD" w:rsidRPr="002C4096" w:rsidRDefault="002775DD" w:rsidP="00C1265F">
            <w:pPr>
              <w:shd w:val="clear" w:color="auto" w:fill="FFFF00"/>
              <w:rPr>
                <w:b/>
                <w:sz w:val="28"/>
              </w:rPr>
            </w:pPr>
            <w:r w:rsidRPr="002C4096">
              <w:rPr>
                <w:b/>
                <w:sz w:val="28"/>
              </w:rPr>
              <w:t>Understanding Christianity: SALVATION</w:t>
            </w:r>
          </w:p>
          <w:p w:rsidR="002775DD" w:rsidRDefault="002775DD" w:rsidP="00C1265F">
            <w:pPr>
              <w:shd w:val="clear" w:color="auto" w:fill="FFFF00"/>
              <w:rPr>
                <w:b/>
                <w:sz w:val="28"/>
              </w:rPr>
            </w:pPr>
            <w:r w:rsidRPr="002C4096">
              <w:rPr>
                <w:b/>
                <w:sz w:val="28"/>
              </w:rPr>
              <w:t>2b.7 – What difference does the resurrection make for Christians?</w:t>
            </w:r>
          </w:p>
          <w:p w:rsidR="002775DD" w:rsidRDefault="002775DD" w:rsidP="002775DD">
            <w:pPr>
              <w:pStyle w:val="ListParagraph"/>
              <w:numPr>
                <w:ilvl w:val="0"/>
                <w:numId w:val="20"/>
              </w:numPr>
              <w:spacing w:after="0" w:line="240" w:lineRule="auto"/>
            </w:pPr>
            <w:r>
              <w:t xml:space="preserve">Pupils will know that the book of Luke gives an account of a number of resurrection appearances. (Luke 24). They can describe these appearances; to the women at the Tomb, The road to Emmaus and to the disciples on the beach. </w:t>
            </w:r>
          </w:p>
          <w:p w:rsidR="002775DD" w:rsidRDefault="002775DD" w:rsidP="002775DD">
            <w:pPr>
              <w:pStyle w:val="ListParagraph"/>
              <w:numPr>
                <w:ilvl w:val="0"/>
                <w:numId w:val="20"/>
              </w:numPr>
              <w:spacing w:after="0" w:line="240" w:lineRule="auto"/>
            </w:pPr>
            <w:r>
              <w:t xml:space="preserve">Pupils know that most Christians believe that Jesus resurrection means that death isn’t the end and that they have hope in a new life with God in heaven. Pupils can explain how this is reflected in Christian worship in both modern and traditional songs. </w:t>
            </w:r>
          </w:p>
          <w:p w:rsidR="002775DD" w:rsidRDefault="002775DD" w:rsidP="002775DD">
            <w:pPr>
              <w:pStyle w:val="ListParagraph"/>
              <w:numPr>
                <w:ilvl w:val="0"/>
                <w:numId w:val="20"/>
              </w:numPr>
              <w:spacing w:after="0" w:line="240" w:lineRule="auto"/>
            </w:pPr>
            <w:r>
              <w:t>They can describe a number (add specifics) of Good Friday and Easter Sunday celebrations across a range of denominational settings.</w:t>
            </w:r>
          </w:p>
          <w:p w:rsidR="002775DD" w:rsidRPr="00D24F71" w:rsidRDefault="002775DD" w:rsidP="002775DD">
            <w:pPr>
              <w:pStyle w:val="ListParagraph"/>
              <w:numPr>
                <w:ilvl w:val="0"/>
                <w:numId w:val="20"/>
              </w:numPr>
              <w:spacing w:after="0" w:line="240" w:lineRule="auto"/>
            </w:pPr>
            <w:r>
              <w:t>They can explain why certain things might happen at a Christian funeral.</w:t>
            </w:r>
          </w:p>
        </w:tc>
        <w:tc>
          <w:tcPr>
            <w:tcW w:w="3175" w:type="dxa"/>
          </w:tcPr>
          <w:p w:rsidR="002775DD" w:rsidRDefault="002775DD" w:rsidP="00C1265F">
            <w:pPr>
              <w:shd w:val="clear" w:color="auto" w:fill="FFFF00"/>
              <w:rPr>
                <w:b/>
                <w:sz w:val="28"/>
              </w:rPr>
            </w:pPr>
            <w:r w:rsidRPr="00AF548C">
              <w:rPr>
                <w:b/>
                <w:sz w:val="28"/>
              </w:rPr>
              <w:t xml:space="preserve">Understanding Christianity: PEOPLE OF </w:t>
            </w:r>
            <w:proofErr w:type="gramStart"/>
            <w:r w:rsidRPr="00AF548C">
              <w:rPr>
                <w:b/>
                <w:sz w:val="28"/>
              </w:rPr>
              <w:t>GOD  2b.3</w:t>
            </w:r>
            <w:proofErr w:type="gramEnd"/>
            <w:r w:rsidRPr="00AF548C">
              <w:rPr>
                <w:b/>
                <w:sz w:val="28"/>
              </w:rPr>
              <w:t xml:space="preserve"> – How can following God bring freedom and justice?</w:t>
            </w:r>
          </w:p>
          <w:p w:rsidR="002775DD" w:rsidRPr="00AF548C" w:rsidRDefault="002775DD" w:rsidP="002775DD">
            <w:pPr>
              <w:pStyle w:val="ListParagraph"/>
              <w:numPr>
                <w:ilvl w:val="0"/>
                <w:numId w:val="21"/>
              </w:numPr>
              <w:spacing w:after="0" w:line="240" w:lineRule="auto"/>
              <w:rPr>
                <w:sz w:val="20"/>
              </w:rPr>
            </w:pPr>
            <w:r w:rsidRPr="00AF548C">
              <w:rPr>
                <w:sz w:val="20"/>
              </w:rPr>
              <w:t xml:space="preserve">Pupils will know that most Christians believe that God rescued his people from slavery in Egypt and that this story looks forward to Jesus death and resurrection that rescued people from the slavery of sin. </w:t>
            </w:r>
          </w:p>
          <w:p w:rsidR="002775DD" w:rsidRPr="00AF548C" w:rsidRDefault="002775DD" w:rsidP="002775DD">
            <w:pPr>
              <w:pStyle w:val="ListParagraph"/>
              <w:numPr>
                <w:ilvl w:val="0"/>
                <w:numId w:val="21"/>
              </w:numPr>
              <w:spacing w:after="0" w:line="240" w:lineRule="auto"/>
              <w:rPr>
                <w:sz w:val="20"/>
              </w:rPr>
            </w:pPr>
            <w:r w:rsidRPr="00AF548C">
              <w:rPr>
                <w:sz w:val="20"/>
              </w:rPr>
              <w:t xml:space="preserve">Pupils know the outline story of Moses and the exodus (select detail) and they can show how these relate to the concepts of freedom justice and salvation </w:t>
            </w:r>
          </w:p>
          <w:p w:rsidR="002775DD" w:rsidRPr="00AF548C" w:rsidRDefault="002775DD" w:rsidP="002775DD">
            <w:pPr>
              <w:pStyle w:val="ListParagraph"/>
              <w:numPr>
                <w:ilvl w:val="0"/>
                <w:numId w:val="21"/>
              </w:numPr>
              <w:spacing w:after="0" w:line="240" w:lineRule="auto"/>
              <w:rPr>
                <w:sz w:val="20"/>
              </w:rPr>
            </w:pPr>
            <w:r w:rsidRPr="00AF548C">
              <w:rPr>
                <w:sz w:val="20"/>
              </w:rPr>
              <w:t xml:space="preserve">Pupils know that most Christians believe the 10 commandments (and the Torah) were given to Moses to guide people in how to live in the way wanted them to live as part of the covenant. </w:t>
            </w:r>
          </w:p>
          <w:p w:rsidR="002775DD" w:rsidRPr="00AF548C" w:rsidRDefault="002775DD" w:rsidP="002775DD">
            <w:pPr>
              <w:pStyle w:val="ListParagraph"/>
              <w:numPr>
                <w:ilvl w:val="0"/>
                <w:numId w:val="21"/>
              </w:numPr>
              <w:spacing w:after="0" w:line="240" w:lineRule="auto"/>
              <w:rPr>
                <w:sz w:val="20"/>
              </w:rPr>
            </w:pPr>
            <w:r w:rsidRPr="00AF548C">
              <w:rPr>
                <w:sz w:val="20"/>
              </w:rPr>
              <w:t xml:space="preserve">Pupils know that most Christians believe that Jesus brings a new covenant with his people showing them how to live through his teachings.  They can relate this to the 5 Marks of Mission in the Anglican Church </w:t>
            </w:r>
          </w:p>
          <w:p w:rsidR="002775DD" w:rsidRPr="00AF548C" w:rsidRDefault="002775DD" w:rsidP="002775DD">
            <w:pPr>
              <w:pStyle w:val="ListParagraph"/>
              <w:numPr>
                <w:ilvl w:val="0"/>
                <w:numId w:val="21"/>
              </w:numPr>
              <w:spacing w:after="0" w:line="240" w:lineRule="auto"/>
            </w:pPr>
            <w:r w:rsidRPr="00AF548C">
              <w:rPr>
                <w:sz w:val="20"/>
              </w:rPr>
              <w:t>Pupils know that the story of the exodus has inspired Christians to work for justice and freedom and they can give at least one detailed example of a charity that does this today. They are aware that other people fight for justice and freedom too.</w:t>
            </w:r>
          </w:p>
        </w:tc>
        <w:tc>
          <w:tcPr>
            <w:tcW w:w="3175" w:type="dxa"/>
          </w:tcPr>
          <w:p w:rsidR="002775DD" w:rsidRDefault="002775DD" w:rsidP="00C1265F">
            <w:pPr>
              <w:shd w:val="clear" w:color="auto" w:fill="FFFF00"/>
              <w:rPr>
                <w:b/>
                <w:sz w:val="28"/>
              </w:rPr>
            </w:pPr>
            <w:r>
              <w:rPr>
                <w:b/>
                <w:sz w:val="28"/>
              </w:rPr>
              <w:t xml:space="preserve">Discovery </w:t>
            </w:r>
            <w:proofErr w:type="gramStart"/>
            <w:r>
              <w:rPr>
                <w:b/>
                <w:sz w:val="28"/>
              </w:rPr>
              <w:t>RE :</w:t>
            </w:r>
            <w:proofErr w:type="gramEnd"/>
            <w:r>
              <w:rPr>
                <w:b/>
                <w:sz w:val="28"/>
              </w:rPr>
              <w:t xml:space="preserve"> SIKHISM </w:t>
            </w:r>
            <w:r w:rsidRPr="00AF548C">
              <w:rPr>
                <w:b/>
                <w:sz w:val="28"/>
              </w:rPr>
              <w:t>Y5 Autumn 1 – How far would a Sikh go for his/her religion? COMBINED WITH Y5 Summer 1 – What is the best way for a Sikh to show commitment to God?</w:t>
            </w:r>
          </w:p>
          <w:p w:rsidR="002775DD" w:rsidRPr="00833238" w:rsidRDefault="002775DD" w:rsidP="002775DD">
            <w:pPr>
              <w:pStyle w:val="ListParagraph"/>
              <w:numPr>
                <w:ilvl w:val="0"/>
                <w:numId w:val="22"/>
              </w:numPr>
              <w:spacing w:after="0" w:line="240" w:lineRule="auto"/>
              <w:rPr>
                <w:b/>
                <w:sz w:val="28"/>
              </w:rPr>
            </w:pPr>
            <w:r>
              <w:t xml:space="preserve">I can identify the different levels of commitment I show to different things and explain these priorities. </w:t>
            </w:r>
          </w:p>
          <w:p w:rsidR="002775DD" w:rsidRPr="00833238" w:rsidRDefault="002775DD" w:rsidP="002775DD">
            <w:pPr>
              <w:pStyle w:val="ListParagraph"/>
              <w:numPr>
                <w:ilvl w:val="0"/>
                <w:numId w:val="22"/>
              </w:numPr>
              <w:spacing w:after="0" w:line="240" w:lineRule="auto"/>
              <w:rPr>
                <w:b/>
                <w:sz w:val="28"/>
              </w:rPr>
            </w:pPr>
            <w:r>
              <w:t xml:space="preserve">I can make links between how Sikhs practise their religion and the beliefs that underpin this. </w:t>
            </w:r>
          </w:p>
          <w:p w:rsidR="002775DD" w:rsidRPr="00833238" w:rsidRDefault="002775DD" w:rsidP="002775DD">
            <w:pPr>
              <w:pStyle w:val="ListParagraph"/>
              <w:numPr>
                <w:ilvl w:val="0"/>
                <w:numId w:val="22"/>
              </w:numPr>
              <w:spacing w:after="0" w:line="240" w:lineRule="auto"/>
              <w:rPr>
                <w:b/>
                <w:sz w:val="28"/>
              </w:rPr>
            </w:pPr>
            <w:r>
              <w:t>I can respectfully ask questions about some of the ways Sikhs choose to behave and the levels of commitment they show.</w:t>
            </w:r>
          </w:p>
          <w:p w:rsidR="002775DD" w:rsidRPr="00833238" w:rsidRDefault="002775DD" w:rsidP="002775DD">
            <w:pPr>
              <w:pStyle w:val="ListParagraph"/>
              <w:numPr>
                <w:ilvl w:val="0"/>
                <w:numId w:val="22"/>
              </w:numPr>
              <w:spacing w:after="0" w:line="240" w:lineRule="auto"/>
              <w:rPr>
                <w:b/>
                <w:sz w:val="28"/>
              </w:rPr>
            </w:pPr>
            <w:r>
              <w:t xml:space="preserve">I can show an understanding of why people show commitment in different ways. </w:t>
            </w:r>
          </w:p>
          <w:p w:rsidR="002775DD" w:rsidRPr="00833238" w:rsidRDefault="002775DD" w:rsidP="002775DD">
            <w:pPr>
              <w:pStyle w:val="ListParagraph"/>
              <w:numPr>
                <w:ilvl w:val="0"/>
                <w:numId w:val="22"/>
              </w:numPr>
              <w:spacing w:after="0" w:line="240" w:lineRule="auto"/>
              <w:rPr>
                <w:b/>
                <w:sz w:val="28"/>
              </w:rPr>
            </w:pPr>
            <w:r>
              <w:t xml:space="preserve">I can describe how different practices enable Sikhs to show their commitment to God and understand that some of these will be more significant to some Sikhs than others. </w:t>
            </w:r>
          </w:p>
          <w:p w:rsidR="002775DD" w:rsidRPr="00833238" w:rsidRDefault="002775DD" w:rsidP="002775DD">
            <w:pPr>
              <w:pStyle w:val="ListParagraph"/>
              <w:numPr>
                <w:ilvl w:val="0"/>
                <w:numId w:val="22"/>
              </w:numPr>
              <w:spacing w:after="0" w:line="240" w:lineRule="auto"/>
              <w:rPr>
                <w:b/>
                <w:sz w:val="28"/>
              </w:rPr>
            </w:pPr>
            <w:r>
              <w:t>I can start to express what I think about the best way a Sikh could show commitment to God.</w:t>
            </w:r>
          </w:p>
        </w:tc>
      </w:tr>
      <w:tr w:rsidR="002775DD" w:rsidTr="0012661D">
        <w:trPr>
          <w:trHeight w:val="1077"/>
        </w:trPr>
        <w:tc>
          <w:tcPr>
            <w:tcW w:w="2778" w:type="dxa"/>
            <w:shd w:val="clear" w:color="auto" w:fill="FFFF00"/>
            <w:vAlign w:val="center"/>
          </w:tcPr>
          <w:p w:rsidR="002775DD" w:rsidRPr="005C1B9B" w:rsidRDefault="002775DD" w:rsidP="008D63B0">
            <w:pPr>
              <w:rPr>
                <w:sz w:val="32"/>
              </w:rPr>
            </w:pPr>
            <w:r>
              <w:rPr>
                <w:sz w:val="32"/>
              </w:rPr>
              <w:t>Keevil Characteristics</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lastRenderedPageBreak/>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lastRenderedPageBreak/>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lastRenderedPageBreak/>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lastRenderedPageBreak/>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c>
          <w:tcPr>
            <w:tcW w:w="3175" w:type="dxa"/>
            <w:shd w:val="clear" w:color="auto" w:fill="FFFF00"/>
          </w:tcPr>
          <w:p w:rsidR="002775DD" w:rsidRPr="00125F75" w:rsidRDefault="002775DD" w:rsidP="003E4F16">
            <w:pPr>
              <w:rPr>
                <w:rFonts w:cstheme="minorHAnsi"/>
                <w:sz w:val="20"/>
                <w:szCs w:val="20"/>
              </w:rPr>
            </w:pPr>
            <w:r w:rsidRPr="00125F75">
              <w:rPr>
                <w:rFonts w:cstheme="minorHAnsi"/>
                <w:sz w:val="20"/>
                <w:szCs w:val="20"/>
              </w:rPr>
              <w:lastRenderedPageBreak/>
              <w:t>Diligence in presentation</w:t>
            </w:r>
          </w:p>
          <w:p w:rsidR="002775DD" w:rsidRPr="00B93860" w:rsidRDefault="002775DD" w:rsidP="003E4F16">
            <w:pPr>
              <w:rPr>
                <w:rFonts w:cstheme="minorHAnsi"/>
                <w:sz w:val="28"/>
                <w:szCs w:val="20"/>
              </w:rPr>
            </w:pPr>
            <w:r w:rsidRPr="00125F75">
              <w:rPr>
                <w:rFonts w:cstheme="minorHAnsi"/>
                <w:sz w:val="20"/>
                <w:szCs w:val="20"/>
              </w:rPr>
              <w:t xml:space="preserve">good communication are vital during whole class discussions, this </w:t>
            </w:r>
            <w:r w:rsidRPr="00125F75">
              <w:rPr>
                <w:rFonts w:cstheme="minorHAnsi"/>
                <w:sz w:val="20"/>
                <w:szCs w:val="20"/>
              </w:rPr>
              <w:lastRenderedPageBreak/>
              <w:t>shares knowledge and improves learning</w:t>
            </w:r>
          </w:p>
        </w:tc>
      </w:tr>
    </w:tbl>
    <w:p w:rsidR="00723C18" w:rsidRDefault="00723C18"/>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A148C" w:rsidTr="008D63B0">
        <w:trPr>
          <w:trHeight w:val="1077"/>
        </w:trPr>
        <w:tc>
          <w:tcPr>
            <w:tcW w:w="2778" w:type="dxa"/>
            <w:shd w:val="clear" w:color="auto" w:fill="92D050"/>
            <w:vAlign w:val="center"/>
          </w:tcPr>
          <w:p w:rsidR="004A148C" w:rsidRPr="005C1B9B" w:rsidRDefault="004A148C" w:rsidP="008D63B0">
            <w:pPr>
              <w:rPr>
                <w:sz w:val="32"/>
              </w:rPr>
            </w:pPr>
            <w:r w:rsidRPr="005C1B9B">
              <w:rPr>
                <w:sz w:val="32"/>
              </w:rPr>
              <w:t>History</w:t>
            </w:r>
          </w:p>
        </w:tc>
        <w:tc>
          <w:tcPr>
            <w:tcW w:w="6350" w:type="dxa"/>
            <w:gridSpan w:val="2"/>
          </w:tcPr>
          <w:p w:rsidR="004A148C" w:rsidRPr="00E57B42" w:rsidRDefault="004A148C" w:rsidP="008D63B0">
            <w:pPr>
              <w:shd w:val="clear" w:color="auto" w:fill="92D050"/>
              <w:rPr>
                <w:rFonts w:cstheme="minorHAnsi"/>
                <w:b/>
                <w:sz w:val="28"/>
                <w:szCs w:val="28"/>
              </w:rPr>
            </w:pPr>
            <w:r w:rsidRPr="00E57B42">
              <w:rPr>
                <w:rFonts w:cstheme="minorHAnsi"/>
                <w:b/>
                <w:sz w:val="28"/>
                <w:szCs w:val="28"/>
              </w:rPr>
              <w:t>English Civil War</w:t>
            </w:r>
          </w:p>
          <w:p w:rsidR="004A148C" w:rsidRPr="00C968DE" w:rsidRDefault="004A148C" w:rsidP="005558FC">
            <w:pPr>
              <w:pStyle w:val="bulletundertext"/>
              <w:tabs>
                <w:tab w:val="left" w:pos="1004"/>
              </w:tabs>
              <w:spacing w:after="120"/>
              <w:rPr>
                <w:rFonts w:cstheme="minorHAnsi"/>
                <w:szCs w:val="28"/>
              </w:rPr>
            </w:pPr>
            <w:r w:rsidRPr="005558FC">
              <w:rPr>
                <w:rFonts w:asciiTheme="minorHAnsi" w:hAnsiTheme="minorHAnsi" w:cstheme="minorHAnsi"/>
              </w:rPr>
              <w:t>a study of an aspect or theme in British history that extends pupils’ chronological knowledge beyond 1066</w:t>
            </w:r>
          </w:p>
        </w:tc>
        <w:tc>
          <w:tcPr>
            <w:tcW w:w="3175" w:type="dxa"/>
          </w:tcPr>
          <w:p w:rsidR="004A148C" w:rsidRPr="00C968DE" w:rsidRDefault="004A148C" w:rsidP="008D63B0">
            <w:pPr>
              <w:rPr>
                <w:rFonts w:cstheme="minorHAnsi"/>
                <w:b/>
                <w:color w:val="FF0000"/>
                <w:szCs w:val="28"/>
              </w:rPr>
            </w:pPr>
          </w:p>
        </w:tc>
        <w:tc>
          <w:tcPr>
            <w:tcW w:w="3175" w:type="dxa"/>
          </w:tcPr>
          <w:p w:rsidR="004A148C" w:rsidRPr="00C968DE" w:rsidRDefault="004A148C" w:rsidP="008D63B0">
            <w:pPr>
              <w:rPr>
                <w:rFonts w:cstheme="minorHAnsi"/>
                <w:b/>
                <w:szCs w:val="28"/>
              </w:rPr>
            </w:pPr>
          </w:p>
        </w:tc>
        <w:tc>
          <w:tcPr>
            <w:tcW w:w="6350" w:type="dxa"/>
            <w:gridSpan w:val="2"/>
          </w:tcPr>
          <w:p w:rsidR="004A148C" w:rsidRPr="00E57B42" w:rsidRDefault="004A148C" w:rsidP="002775DD">
            <w:pPr>
              <w:shd w:val="clear" w:color="auto" w:fill="92D050"/>
              <w:spacing w:after="0"/>
              <w:rPr>
                <w:rFonts w:cstheme="minorHAnsi"/>
                <w:b/>
                <w:sz w:val="28"/>
                <w:szCs w:val="28"/>
              </w:rPr>
            </w:pPr>
            <w:r w:rsidRPr="00E57B42">
              <w:rPr>
                <w:rFonts w:cstheme="minorHAnsi"/>
                <w:b/>
                <w:sz w:val="28"/>
                <w:szCs w:val="28"/>
              </w:rPr>
              <w:t>A Non-European Society (</w:t>
            </w:r>
            <w:proofErr w:type="spellStart"/>
            <w:r w:rsidRPr="00E57B42">
              <w:rPr>
                <w:rFonts w:cstheme="minorHAnsi"/>
                <w:b/>
                <w:sz w:val="28"/>
                <w:szCs w:val="28"/>
              </w:rPr>
              <w:t>eg</w:t>
            </w:r>
            <w:proofErr w:type="spellEnd"/>
            <w:r w:rsidRPr="00E57B42">
              <w:rPr>
                <w:rFonts w:cstheme="minorHAnsi"/>
                <w:b/>
                <w:sz w:val="28"/>
                <w:szCs w:val="28"/>
              </w:rPr>
              <w:t>. Baghdad c. AD 900 or Mayan Civilization c. AD 900 or Benin c. AD 900-1300)</w:t>
            </w:r>
          </w:p>
          <w:p w:rsidR="004A148C" w:rsidRPr="00C968DE" w:rsidRDefault="004A148C" w:rsidP="002775DD">
            <w:pPr>
              <w:pStyle w:val="bulletundertext"/>
              <w:spacing w:after="0"/>
              <w:rPr>
                <w:rFonts w:cstheme="minorHAnsi"/>
              </w:rPr>
            </w:pPr>
            <w:r w:rsidRPr="00E57B42">
              <w:rPr>
                <w:rFonts w:asciiTheme="minorHAnsi" w:hAnsiTheme="minorHAnsi" w:cstheme="minorHAnsi"/>
              </w:rPr>
              <w:t>a non-European society that provides contrasts with British history – one study chosen from: early Islamic civilization, including a study of Baghdad c. AD 900; Mayan civilization c. AD 900; Benin (West Africa) c. AD 900-1300.</w:t>
            </w:r>
          </w:p>
        </w:tc>
      </w:tr>
      <w:tr w:rsidR="005558FC" w:rsidTr="0012661D">
        <w:trPr>
          <w:trHeight w:val="1077"/>
        </w:trPr>
        <w:tc>
          <w:tcPr>
            <w:tcW w:w="2778" w:type="dxa"/>
            <w:shd w:val="clear" w:color="auto" w:fill="92D050"/>
            <w:vAlign w:val="center"/>
          </w:tcPr>
          <w:p w:rsidR="005558FC" w:rsidRPr="005C1B9B" w:rsidRDefault="005558FC" w:rsidP="008D63B0">
            <w:pPr>
              <w:rPr>
                <w:sz w:val="32"/>
              </w:rPr>
            </w:pPr>
            <w:r>
              <w:rPr>
                <w:sz w:val="32"/>
              </w:rPr>
              <w:t>Keevil Characteristics</w:t>
            </w:r>
          </w:p>
        </w:tc>
        <w:tc>
          <w:tcPr>
            <w:tcW w:w="6350" w:type="dxa"/>
            <w:gridSpan w:val="2"/>
            <w:shd w:val="clear" w:color="auto" w:fill="92D050"/>
          </w:tcPr>
          <w:p w:rsidR="00DF5AB4" w:rsidRPr="00125F75" w:rsidRDefault="00DF5AB4" w:rsidP="00DF5AB4">
            <w:pPr>
              <w:rPr>
                <w:rFonts w:cstheme="minorHAnsi"/>
                <w:sz w:val="20"/>
                <w:szCs w:val="20"/>
              </w:rPr>
            </w:pPr>
            <w:r w:rsidRPr="00125F75">
              <w:rPr>
                <w:rFonts w:cstheme="minorHAnsi"/>
                <w:sz w:val="20"/>
                <w:szCs w:val="20"/>
              </w:rPr>
              <w:t>Diligence in presentation</w:t>
            </w:r>
          </w:p>
          <w:p w:rsidR="005558FC" w:rsidRPr="005558FC" w:rsidRDefault="00DF5AB4" w:rsidP="00DF5AB4">
            <w:r w:rsidRPr="00125F75">
              <w:rPr>
                <w:rFonts w:cstheme="minorHAnsi"/>
                <w:sz w:val="20"/>
                <w:szCs w:val="20"/>
              </w:rPr>
              <w:t>Team work and good communication are vital during whole class discussions, this shares knowledge and improves learning</w:t>
            </w:r>
          </w:p>
        </w:tc>
        <w:tc>
          <w:tcPr>
            <w:tcW w:w="3175" w:type="dxa"/>
          </w:tcPr>
          <w:p w:rsidR="005558FC" w:rsidRPr="005558FC" w:rsidRDefault="005558FC" w:rsidP="005558FC"/>
        </w:tc>
        <w:tc>
          <w:tcPr>
            <w:tcW w:w="3175" w:type="dxa"/>
          </w:tcPr>
          <w:p w:rsidR="005558FC" w:rsidRPr="005558FC" w:rsidRDefault="005558FC" w:rsidP="005558FC"/>
        </w:tc>
        <w:tc>
          <w:tcPr>
            <w:tcW w:w="6350" w:type="dxa"/>
            <w:gridSpan w:val="2"/>
            <w:shd w:val="clear" w:color="auto" w:fill="92D050"/>
          </w:tcPr>
          <w:p w:rsidR="00DF5AB4" w:rsidRPr="00125F75" w:rsidRDefault="00DF5AB4" w:rsidP="00DF5AB4">
            <w:pPr>
              <w:rPr>
                <w:rFonts w:cstheme="minorHAnsi"/>
                <w:sz w:val="20"/>
                <w:szCs w:val="20"/>
              </w:rPr>
            </w:pPr>
            <w:r w:rsidRPr="00125F75">
              <w:rPr>
                <w:rFonts w:cstheme="minorHAnsi"/>
                <w:sz w:val="20"/>
                <w:szCs w:val="20"/>
              </w:rPr>
              <w:t>Diligence in presentation</w:t>
            </w:r>
          </w:p>
          <w:p w:rsidR="005558FC" w:rsidRPr="005558FC" w:rsidRDefault="00DF5AB4" w:rsidP="00DF5AB4">
            <w:r w:rsidRPr="00125F75">
              <w:rPr>
                <w:rFonts w:cstheme="minorHAnsi"/>
                <w:sz w:val="20"/>
                <w:szCs w:val="20"/>
              </w:rPr>
              <w:t>Team work and good communication are vital during whole class discussions, this shares knowledge and improves learning</w:t>
            </w:r>
          </w:p>
        </w:tc>
      </w:tr>
      <w:tr w:rsidR="004A148C" w:rsidTr="008D63B0">
        <w:trPr>
          <w:trHeight w:val="1077"/>
        </w:trPr>
        <w:tc>
          <w:tcPr>
            <w:tcW w:w="2778" w:type="dxa"/>
            <w:shd w:val="clear" w:color="auto" w:fill="00B050"/>
            <w:vAlign w:val="center"/>
          </w:tcPr>
          <w:p w:rsidR="004A148C" w:rsidRPr="005C1B9B" w:rsidRDefault="004A148C" w:rsidP="008D63B0">
            <w:pPr>
              <w:rPr>
                <w:sz w:val="32"/>
              </w:rPr>
            </w:pPr>
            <w:r w:rsidRPr="005C1B9B">
              <w:rPr>
                <w:sz w:val="32"/>
              </w:rPr>
              <w:t>Geography</w:t>
            </w:r>
          </w:p>
        </w:tc>
        <w:tc>
          <w:tcPr>
            <w:tcW w:w="3175" w:type="dxa"/>
          </w:tcPr>
          <w:p w:rsidR="004A148C" w:rsidRDefault="004A148C" w:rsidP="008D63B0"/>
        </w:tc>
        <w:tc>
          <w:tcPr>
            <w:tcW w:w="3175" w:type="dxa"/>
          </w:tcPr>
          <w:p w:rsidR="004A148C" w:rsidRDefault="004A148C" w:rsidP="008D63B0"/>
        </w:tc>
        <w:tc>
          <w:tcPr>
            <w:tcW w:w="6350" w:type="dxa"/>
            <w:gridSpan w:val="2"/>
          </w:tcPr>
          <w:p w:rsidR="004A148C" w:rsidRPr="00E57B42" w:rsidRDefault="004A148C" w:rsidP="002775DD">
            <w:pPr>
              <w:shd w:val="clear" w:color="auto" w:fill="00B050"/>
              <w:spacing w:after="0"/>
              <w:rPr>
                <w:rFonts w:ascii="Calibri" w:hAnsi="Calibri"/>
                <w:b/>
                <w:sz w:val="28"/>
                <w:szCs w:val="20"/>
              </w:rPr>
            </w:pPr>
            <w:r w:rsidRPr="00E57B42">
              <w:rPr>
                <w:rFonts w:ascii="Calibri" w:hAnsi="Calibri"/>
                <w:b/>
                <w:sz w:val="28"/>
                <w:szCs w:val="20"/>
              </w:rPr>
              <w:t>Study of a region in North or South America</w:t>
            </w:r>
          </w:p>
          <w:p w:rsidR="004A148C" w:rsidRPr="00E57B42" w:rsidRDefault="004A148C" w:rsidP="002775DD">
            <w:pPr>
              <w:pStyle w:val="bulletundertext"/>
              <w:spacing w:after="0"/>
              <w:rPr>
                <w:szCs w:val="20"/>
              </w:rPr>
            </w:pPr>
            <w:r w:rsidRPr="00E57B42">
              <w:rPr>
                <w:szCs w:val="20"/>
              </w:rPr>
              <w:t>locate the world’s countries, using maps to focus on North and South America, concentrating on their environmental regions, key physical and human characteristics, countries, and major cities</w:t>
            </w:r>
          </w:p>
          <w:p w:rsidR="004A148C" w:rsidRPr="00C968DE" w:rsidRDefault="004A148C" w:rsidP="002775DD">
            <w:pPr>
              <w:pStyle w:val="bulletundertext"/>
              <w:spacing w:after="0"/>
            </w:pPr>
            <w:r w:rsidRPr="00E57B42">
              <w:rPr>
                <w:szCs w:val="20"/>
              </w:rPr>
              <w:t>understand geographical similarities and differences through the study of human and physical geography of a region within North or South America</w:t>
            </w:r>
          </w:p>
        </w:tc>
        <w:tc>
          <w:tcPr>
            <w:tcW w:w="3175" w:type="dxa"/>
          </w:tcPr>
          <w:p w:rsidR="004A148C" w:rsidRDefault="004A148C" w:rsidP="008D63B0"/>
        </w:tc>
        <w:tc>
          <w:tcPr>
            <w:tcW w:w="3175" w:type="dxa"/>
          </w:tcPr>
          <w:p w:rsidR="004A148C" w:rsidRDefault="004A148C" w:rsidP="008D63B0"/>
        </w:tc>
      </w:tr>
      <w:tr w:rsidR="005558FC" w:rsidTr="0012661D">
        <w:trPr>
          <w:trHeight w:val="1077"/>
        </w:trPr>
        <w:tc>
          <w:tcPr>
            <w:tcW w:w="2778" w:type="dxa"/>
            <w:shd w:val="clear" w:color="auto" w:fill="00B050"/>
            <w:vAlign w:val="center"/>
          </w:tcPr>
          <w:p w:rsidR="005558FC" w:rsidRPr="005C1B9B" w:rsidRDefault="005558FC" w:rsidP="008D63B0">
            <w:pPr>
              <w:rPr>
                <w:sz w:val="32"/>
              </w:rPr>
            </w:pPr>
            <w:r>
              <w:rPr>
                <w:sz w:val="32"/>
              </w:rPr>
              <w:t>Keevil Characteristics</w:t>
            </w:r>
          </w:p>
        </w:tc>
        <w:tc>
          <w:tcPr>
            <w:tcW w:w="3175" w:type="dxa"/>
          </w:tcPr>
          <w:p w:rsidR="005558FC" w:rsidRDefault="005558FC" w:rsidP="008D63B0"/>
        </w:tc>
        <w:tc>
          <w:tcPr>
            <w:tcW w:w="3175" w:type="dxa"/>
          </w:tcPr>
          <w:p w:rsidR="005558FC" w:rsidRDefault="005558FC" w:rsidP="008D63B0"/>
        </w:tc>
        <w:tc>
          <w:tcPr>
            <w:tcW w:w="6350" w:type="dxa"/>
            <w:gridSpan w:val="2"/>
            <w:shd w:val="clear" w:color="auto" w:fill="00B050"/>
          </w:tcPr>
          <w:p w:rsidR="00DF5AB4" w:rsidRPr="00DF5AB4" w:rsidRDefault="00DF5AB4" w:rsidP="00DF5AB4">
            <w:pPr>
              <w:rPr>
                <w:rFonts w:cstheme="minorHAnsi"/>
                <w:sz w:val="20"/>
                <w:szCs w:val="20"/>
              </w:rPr>
            </w:pPr>
            <w:r w:rsidRPr="00125F75">
              <w:rPr>
                <w:rFonts w:cstheme="minorHAnsi"/>
                <w:sz w:val="20"/>
                <w:szCs w:val="20"/>
              </w:rPr>
              <w:t xml:space="preserve">Diligence in </w:t>
            </w:r>
            <w:r w:rsidRPr="00DF5AB4">
              <w:rPr>
                <w:rFonts w:cstheme="minorHAnsi"/>
                <w:sz w:val="20"/>
                <w:szCs w:val="20"/>
              </w:rPr>
              <w:t>presentation</w:t>
            </w:r>
          </w:p>
          <w:p w:rsidR="005558FC" w:rsidRPr="00E57B42" w:rsidRDefault="00DF5AB4" w:rsidP="00DF5AB4">
            <w:pPr>
              <w:shd w:val="clear" w:color="auto" w:fill="00B050"/>
              <w:rPr>
                <w:rFonts w:ascii="Calibri" w:hAnsi="Calibri"/>
                <w:b/>
                <w:sz w:val="28"/>
                <w:szCs w:val="20"/>
              </w:rPr>
            </w:pPr>
            <w:r w:rsidRPr="00DF5AB4">
              <w:rPr>
                <w:rFonts w:cstheme="minorHAnsi"/>
                <w:sz w:val="20"/>
                <w:szCs w:val="20"/>
              </w:rPr>
              <w:t>Team work and good communication are vital during whole class discussions, this shares knowledge and improves learning</w:t>
            </w:r>
          </w:p>
        </w:tc>
        <w:tc>
          <w:tcPr>
            <w:tcW w:w="3175" w:type="dxa"/>
          </w:tcPr>
          <w:p w:rsidR="005558FC" w:rsidRDefault="005558FC" w:rsidP="008D63B0"/>
        </w:tc>
        <w:tc>
          <w:tcPr>
            <w:tcW w:w="3175" w:type="dxa"/>
          </w:tcPr>
          <w:p w:rsidR="005558FC" w:rsidRDefault="005558FC" w:rsidP="008D63B0"/>
        </w:tc>
      </w:tr>
      <w:tr w:rsidR="004A148C" w:rsidTr="008D63B0">
        <w:trPr>
          <w:trHeight w:val="1077"/>
        </w:trPr>
        <w:tc>
          <w:tcPr>
            <w:tcW w:w="2778" w:type="dxa"/>
            <w:shd w:val="clear" w:color="auto" w:fill="00B0F0"/>
            <w:vAlign w:val="center"/>
          </w:tcPr>
          <w:p w:rsidR="004A148C" w:rsidRPr="005C1B9B" w:rsidRDefault="004A148C" w:rsidP="008D63B0">
            <w:pPr>
              <w:rPr>
                <w:sz w:val="32"/>
              </w:rPr>
            </w:pPr>
            <w:r w:rsidRPr="005C1B9B">
              <w:rPr>
                <w:sz w:val="32"/>
              </w:rPr>
              <w:t>Art and Design</w:t>
            </w:r>
          </w:p>
        </w:tc>
        <w:tc>
          <w:tcPr>
            <w:tcW w:w="3175" w:type="dxa"/>
          </w:tcPr>
          <w:p w:rsidR="004A148C" w:rsidRPr="00E57B42" w:rsidRDefault="004A148C" w:rsidP="008D63B0">
            <w:pPr>
              <w:shd w:val="clear" w:color="auto" w:fill="00B0F0"/>
              <w:rPr>
                <w:rFonts w:ascii="Calibri" w:hAnsi="Calibri" w:cs="Calibri"/>
                <w:b/>
                <w:sz w:val="28"/>
                <w:szCs w:val="28"/>
              </w:rPr>
            </w:pPr>
            <w:r w:rsidRPr="00E57B42">
              <w:rPr>
                <w:rFonts w:ascii="Calibri" w:hAnsi="Calibri" w:cs="Calibri"/>
                <w:b/>
                <w:sz w:val="28"/>
                <w:szCs w:val="28"/>
              </w:rPr>
              <w:t>Artist Study - Henri Rousseau</w:t>
            </w:r>
          </w:p>
          <w:p w:rsidR="004A148C" w:rsidRPr="00E57B42" w:rsidRDefault="004A148C" w:rsidP="008D63B0">
            <w:pPr>
              <w:pStyle w:val="bulletundertext"/>
              <w:spacing w:after="0"/>
              <w:rPr>
                <w:sz w:val="20"/>
              </w:rPr>
            </w:pPr>
            <w:r w:rsidRPr="00E57B42">
              <w:rPr>
                <w:sz w:val="20"/>
              </w:rPr>
              <w:t>to create sketch books to record their observations and use them to review and revisit ideas</w:t>
            </w:r>
          </w:p>
          <w:p w:rsidR="004A148C" w:rsidRPr="00E57B42" w:rsidRDefault="004A148C" w:rsidP="008D63B0">
            <w:pPr>
              <w:pStyle w:val="bulletundertext"/>
              <w:spacing w:after="0"/>
              <w:rPr>
                <w:sz w:val="20"/>
              </w:rPr>
            </w:pPr>
            <w:r w:rsidRPr="00E57B42">
              <w:rPr>
                <w:sz w:val="20"/>
              </w:rPr>
              <w:t>to improve their mastery of art and design techniques, including drawing, painting and sculpture with a range of materials [for example, pencil, charcoal, paint, clay]</w:t>
            </w:r>
          </w:p>
          <w:p w:rsidR="004A148C" w:rsidRPr="0069251A" w:rsidRDefault="004A148C" w:rsidP="008D63B0">
            <w:pPr>
              <w:pStyle w:val="bulletundertext"/>
              <w:spacing w:after="0"/>
              <w:rPr>
                <w:sz w:val="16"/>
              </w:rPr>
            </w:pPr>
            <w:r w:rsidRPr="00E57B42">
              <w:rPr>
                <w:sz w:val="20"/>
              </w:rPr>
              <w:t>about great artists, architects and designers in history.</w:t>
            </w:r>
          </w:p>
        </w:tc>
        <w:tc>
          <w:tcPr>
            <w:tcW w:w="3175" w:type="dxa"/>
          </w:tcPr>
          <w:p w:rsidR="004A148C" w:rsidRPr="00F13740" w:rsidRDefault="004A148C" w:rsidP="008D63B0">
            <w:pPr>
              <w:jc w:val="center"/>
              <w:rPr>
                <w:rFonts w:ascii="Browallia New" w:hAnsi="Browallia New" w:cs="Browallia New"/>
                <w:sz w:val="28"/>
                <w:szCs w:val="28"/>
              </w:rPr>
            </w:pPr>
          </w:p>
        </w:tc>
        <w:tc>
          <w:tcPr>
            <w:tcW w:w="3175" w:type="dxa"/>
          </w:tcPr>
          <w:p w:rsidR="004A148C" w:rsidRPr="00E57B42" w:rsidRDefault="004A148C" w:rsidP="008D63B0">
            <w:pPr>
              <w:shd w:val="clear" w:color="auto" w:fill="00B0F0"/>
              <w:rPr>
                <w:rFonts w:cstheme="minorHAnsi"/>
                <w:b/>
                <w:sz w:val="28"/>
                <w:szCs w:val="28"/>
              </w:rPr>
            </w:pPr>
            <w:r w:rsidRPr="00E57B42">
              <w:rPr>
                <w:rFonts w:cstheme="minorHAnsi"/>
                <w:b/>
                <w:sz w:val="28"/>
                <w:szCs w:val="28"/>
              </w:rPr>
              <w:t>Observational Drawing</w:t>
            </w:r>
          </w:p>
          <w:p w:rsidR="004A148C" w:rsidRPr="00E57B42" w:rsidRDefault="004A148C" w:rsidP="008D63B0">
            <w:pPr>
              <w:pStyle w:val="bulletundertext"/>
              <w:spacing w:after="0"/>
              <w:rPr>
                <w:sz w:val="20"/>
              </w:rPr>
            </w:pPr>
            <w:r w:rsidRPr="00E57B42">
              <w:rPr>
                <w:sz w:val="20"/>
              </w:rPr>
              <w:t>to create sketch books to record their observations and use them to review and revisit ideas</w:t>
            </w:r>
          </w:p>
          <w:p w:rsidR="004A148C" w:rsidRPr="00E57B42" w:rsidRDefault="004A148C" w:rsidP="008D63B0">
            <w:pPr>
              <w:pStyle w:val="bulletundertext"/>
              <w:spacing w:after="0"/>
              <w:rPr>
                <w:sz w:val="20"/>
              </w:rPr>
            </w:pPr>
            <w:r w:rsidRPr="00E57B42">
              <w:rPr>
                <w:sz w:val="20"/>
              </w:rPr>
              <w:t>to improve their mastery of art and design techniques, including drawing, painting and sculpture with a range of materials [for example, pencil, charcoal, paint, clay]</w:t>
            </w:r>
          </w:p>
          <w:p w:rsidR="004A148C" w:rsidRPr="0069251A" w:rsidRDefault="004A148C" w:rsidP="008D63B0">
            <w:pPr>
              <w:pStyle w:val="bulletundertext"/>
              <w:spacing w:after="0"/>
              <w:rPr>
                <w:sz w:val="16"/>
              </w:rPr>
            </w:pPr>
            <w:r w:rsidRPr="00E57B42">
              <w:rPr>
                <w:sz w:val="20"/>
              </w:rPr>
              <w:t>about great artists, architects and designers in history.</w:t>
            </w:r>
          </w:p>
        </w:tc>
        <w:tc>
          <w:tcPr>
            <w:tcW w:w="3175" w:type="dxa"/>
          </w:tcPr>
          <w:p w:rsidR="004A148C" w:rsidRPr="00E57B42" w:rsidRDefault="004A148C" w:rsidP="008D63B0">
            <w:pPr>
              <w:shd w:val="clear" w:color="auto" w:fill="00B0F0"/>
              <w:rPr>
                <w:rFonts w:cstheme="minorHAnsi"/>
                <w:b/>
                <w:sz w:val="28"/>
                <w:szCs w:val="28"/>
              </w:rPr>
            </w:pPr>
            <w:r w:rsidRPr="00E57B42">
              <w:rPr>
                <w:rFonts w:cstheme="minorHAnsi"/>
                <w:b/>
                <w:sz w:val="28"/>
                <w:szCs w:val="28"/>
              </w:rPr>
              <w:t>People in Action</w:t>
            </w:r>
          </w:p>
          <w:p w:rsidR="004A148C" w:rsidRPr="00E57B42" w:rsidRDefault="004A148C" w:rsidP="008D63B0">
            <w:pPr>
              <w:pStyle w:val="bulletundertext"/>
              <w:spacing w:after="0"/>
              <w:rPr>
                <w:sz w:val="18"/>
              </w:rPr>
            </w:pPr>
            <w:r w:rsidRPr="00E57B42">
              <w:rPr>
                <w:sz w:val="18"/>
              </w:rPr>
              <w:t>to create sketch books to record their observations and use them to review and revisit ideas</w:t>
            </w:r>
          </w:p>
          <w:p w:rsidR="004A148C" w:rsidRPr="00E57B42" w:rsidRDefault="004A148C" w:rsidP="008D63B0">
            <w:pPr>
              <w:pStyle w:val="bulletundertext"/>
              <w:spacing w:after="0"/>
              <w:rPr>
                <w:sz w:val="18"/>
              </w:rPr>
            </w:pPr>
            <w:r w:rsidRPr="00E57B42">
              <w:rPr>
                <w:sz w:val="18"/>
              </w:rPr>
              <w:t>to improve their mastery of art and design techniques, including drawing, painting and sculpture with a range of materials [for example, pencil, charcoal, paint, clay]</w:t>
            </w:r>
          </w:p>
          <w:p w:rsidR="004A148C" w:rsidRPr="0069251A" w:rsidRDefault="004A148C" w:rsidP="008D63B0">
            <w:pPr>
              <w:pStyle w:val="bulletundertext"/>
              <w:spacing w:after="0"/>
              <w:rPr>
                <w:sz w:val="16"/>
              </w:rPr>
            </w:pPr>
            <w:r w:rsidRPr="00E57B42">
              <w:rPr>
                <w:sz w:val="18"/>
              </w:rPr>
              <w:t>about great artists, architects and designers in history.</w:t>
            </w:r>
          </w:p>
        </w:tc>
        <w:tc>
          <w:tcPr>
            <w:tcW w:w="3175" w:type="dxa"/>
          </w:tcPr>
          <w:p w:rsidR="004A148C" w:rsidRDefault="004A148C" w:rsidP="008D63B0"/>
        </w:tc>
        <w:tc>
          <w:tcPr>
            <w:tcW w:w="3175" w:type="dxa"/>
          </w:tcPr>
          <w:p w:rsidR="004A148C" w:rsidRDefault="004A148C" w:rsidP="008D63B0"/>
        </w:tc>
      </w:tr>
      <w:tr w:rsidR="005558FC" w:rsidTr="0012661D">
        <w:trPr>
          <w:trHeight w:val="1077"/>
        </w:trPr>
        <w:tc>
          <w:tcPr>
            <w:tcW w:w="2778" w:type="dxa"/>
            <w:shd w:val="clear" w:color="auto" w:fill="00B0F0"/>
            <w:vAlign w:val="center"/>
          </w:tcPr>
          <w:p w:rsidR="005558FC" w:rsidRPr="005C1B9B" w:rsidRDefault="005558FC" w:rsidP="008D63B0">
            <w:pPr>
              <w:rPr>
                <w:sz w:val="32"/>
              </w:rPr>
            </w:pPr>
            <w:r>
              <w:rPr>
                <w:sz w:val="32"/>
              </w:rPr>
              <w:lastRenderedPageBreak/>
              <w:t>Keevil Characteristics</w:t>
            </w:r>
          </w:p>
        </w:tc>
        <w:tc>
          <w:tcPr>
            <w:tcW w:w="3175" w:type="dxa"/>
            <w:shd w:val="clear" w:color="auto" w:fill="00B0F0"/>
          </w:tcPr>
          <w:p w:rsidR="005558FC" w:rsidRPr="00DF5AB4" w:rsidRDefault="00DF5AB4" w:rsidP="00DF5AB4">
            <w:pPr>
              <w:rPr>
                <w:sz w:val="20"/>
                <w:szCs w:val="20"/>
              </w:rPr>
            </w:pPr>
            <w:r w:rsidRPr="00DF5AB4">
              <w:rPr>
                <w:rFonts w:cstheme="minorHAnsi"/>
                <w:sz w:val="20"/>
                <w:szCs w:val="20"/>
              </w:rPr>
              <w:t>To develop an appreciation of arts requires resilience, and diligence to learn new ideas.</w:t>
            </w:r>
          </w:p>
        </w:tc>
        <w:tc>
          <w:tcPr>
            <w:tcW w:w="3175" w:type="dxa"/>
          </w:tcPr>
          <w:p w:rsidR="005558FC" w:rsidRPr="005558FC" w:rsidRDefault="005558FC" w:rsidP="005558FC"/>
        </w:tc>
        <w:tc>
          <w:tcPr>
            <w:tcW w:w="3175" w:type="dxa"/>
            <w:shd w:val="clear" w:color="auto" w:fill="00B0F0"/>
          </w:tcPr>
          <w:p w:rsidR="005558FC" w:rsidRPr="00DF5AB4" w:rsidRDefault="00DF5AB4" w:rsidP="005558FC">
            <w:pPr>
              <w:rPr>
                <w:sz w:val="20"/>
                <w:szCs w:val="20"/>
              </w:rPr>
            </w:pPr>
            <w:r w:rsidRPr="00DF5AB4">
              <w:rPr>
                <w:rFonts w:cstheme="minorHAnsi"/>
                <w:sz w:val="20"/>
                <w:szCs w:val="20"/>
              </w:rPr>
              <w:t>To develop sketching skills requires resilience, and diligence to learn new ideas.</w:t>
            </w:r>
          </w:p>
        </w:tc>
        <w:tc>
          <w:tcPr>
            <w:tcW w:w="3175" w:type="dxa"/>
            <w:shd w:val="clear" w:color="auto" w:fill="00B0F0"/>
          </w:tcPr>
          <w:p w:rsidR="005558FC" w:rsidRPr="00DF5AB4" w:rsidRDefault="00DF5AB4" w:rsidP="005558FC">
            <w:pPr>
              <w:rPr>
                <w:sz w:val="20"/>
                <w:szCs w:val="20"/>
              </w:rPr>
            </w:pPr>
            <w:r w:rsidRPr="00DF5AB4">
              <w:rPr>
                <w:rFonts w:cstheme="minorHAnsi"/>
                <w:sz w:val="20"/>
                <w:szCs w:val="20"/>
              </w:rPr>
              <w:t>To develop sketching skills requires resilience, and diligence to learn new ideas.</w:t>
            </w:r>
          </w:p>
        </w:tc>
        <w:tc>
          <w:tcPr>
            <w:tcW w:w="3175" w:type="dxa"/>
          </w:tcPr>
          <w:p w:rsidR="005558FC" w:rsidRDefault="005558FC" w:rsidP="008D63B0"/>
        </w:tc>
        <w:tc>
          <w:tcPr>
            <w:tcW w:w="3175" w:type="dxa"/>
          </w:tcPr>
          <w:p w:rsidR="005558FC" w:rsidRDefault="005558FC" w:rsidP="008D63B0"/>
        </w:tc>
      </w:tr>
      <w:tr w:rsidR="004A148C" w:rsidTr="008D63B0">
        <w:trPr>
          <w:trHeight w:val="1077"/>
        </w:trPr>
        <w:tc>
          <w:tcPr>
            <w:tcW w:w="2778" w:type="dxa"/>
            <w:shd w:val="clear" w:color="auto" w:fill="0070C0"/>
            <w:vAlign w:val="center"/>
          </w:tcPr>
          <w:p w:rsidR="004A148C" w:rsidRPr="005C1B9B" w:rsidRDefault="004A148C" w:rsidP="008D63B0">
            <w:pPr>
              <w:rPr>
                <w:sz w:val="32"/>
              </w:rPr>
            </w:pPr>
            <w:r w:rsidRPr="005C1B9B">
              <w:rPr>
                <w:sz w:val="32"/>
              </w:rPr>
              <w:t>Design Technology</w:t>
            </w:r>
          </w:p>
        </w:tc>
        <w:tc>
          <w:tcPr>
            <w:tcW w:w="3175" w:type="dxa"/>
          </w:tcPr>
          <w:p w:rsidR="004A148C" w:rsidRDefault="004A148C" w:rsidP="008D63B0"/>
        </w:tc>
        <w:tc>
          <w:tcPr>
            <w:tcW w:w="3175" w:type="dxa"/>
          </w:tcPr>
          <w:p w:rsidR="004A148C" w:rsidRPr="00E57B42" w:rsidRDefault="004A148C" w:rsidP="008D63B0">
            <w:pPr>
              <w:shd w:val="clear" w:color="auto" w:fill="0070C0"/>
              <w:rPr>
                <w:rFonts w:cstheme="minorHAnsi"/>
                <w:b/>
                <w:sz w:val="28"/>
                <w:szCs w:val="28"/>
              </w:rPr>
            </w:pPr>
            <w:r w:rsidRPr="00E57B42">
              <w:rPr>
                <w:rFonts w:cstheme="minorHAnsi"/>
                <w:b/>
                <w:sz w:val="28"/>
                <w:szCs w:val="28"/>
              </w:rPr>
              <w:t>Food technology</w:t>
            </w:r>
          </w:p>
          <w:p w:rsidR="004A148C" w:rsidRPr="00E57B42" w:rsidRDefault="004A148C" w:rsidP="008D63B0">
            <w:pPr>
              <w:shd w:val="clear" w:color="auto" w:fill="0070C0"/>
              <w:rPr>
                <w:rFonts w:cstheme="minorHAnsi"/>
                <w:b/>
                <w:sz w:val="28"/>
                <w:szCs w:val="28"/>
              </w:rPr>
            </w:pPr>
            <w:r w:rsidRPr="00E57B42">
              <w:rPr>
                <w:rFonts w:cstheme="minorHAnsi"/>
                <w:b/>
                <w:sz w:val="28"/>
                <w:szCs w:val="28"/>
              </w:rPr>
              <w:t>Biscuits – including packaging</w:t>
            </w:r>
          </w:p>
          <w:p w:rsidR="004A148C" w:rsidRPr="00D0642B" w:rsidRDefault="004A148C" w:rsidP="008D63B0">
            <w:pPr>
              <w:pStyle w:val="bulletundertext"/>
              <w:spacing w:after="0"/>
              <w:rPr>
                <w:sz w:val="15"/>
                <w:szCs w:val="15"/>
              </w:rPr>
            </w:pPr>
            <w:r w:rsidRPr="00D0642B">
              <w:rPr>
                <w:sz w:val="15"/>
                <w:szCs w:val="15"/>
              </w:rPr>
              <w:t>understand and apply the principles of a healthy and varied diet</w:t>
            </w:r>
          </w:p>
          <w:p w:rsidR="004A148C" w:rsidRPr="00D0642B" w:rsidRDefault="004A148C" w:rsidP="008D63B0">
            <w:pPr>
              <w:pStyle w:val="bulletundertext"/>
              <w:spacing w:after="0"/>
              <w:rPr>
                <w:sz w:val="15"/>
                <w:szCs w:val="15"/>
              </w:rPr>
            </w:pPr>
            <w:r w:rsidRPr="00D0642B">
              <w:rPr>
                <w:sz w:val="15"/>
                <w:szCs w:val="15"/>
              </w:rPr>
              <w:t>prepare and cook a variety of predominantly savoury dishes using a range of cooking techniques</w:t>
            </w:r>
          </w:p>
          <w:p w:rsidR="004A148C" w:rsidRPr="00D0642B" w:rsidRDefault="004A148C" w:rsidP="008D63B0">
            <w:pPr>
              <w:pStyle w:val="bulletundertext"/>
              <w:spacing w:after="0"/>
              <w:rPr>
                <w:sz w:val="15"/>
                <w:szCs w:val="15"/>
              </w:rPr>
            </w:pPr>
            <w:r w:rsidRPr="00D0642B">
              <w:rPr>
                <w:sz w:val="15"/>
                <w:szCs w:val="15"/>
              </w:rPr>
              <w:t>understand seasonality, and know where and how a variety of ingredients are grown, reared, caught and processed.</w:t>
            </w:r>
          </w:p>
          <w:p w:rsidR="004A148C" w:rsidRPr="00D0642B" w:rsidRDefault="004A148C" w:rsidP="008D63B0">
            <w:pPr>
              <w:pStyle w:val="Heading4"/>
              <w:spacing w:before="0"/>
              <w:outlineLvl w:val="3"/>
              <w:rPr>
                <w:sz w:val="15"/>
                <w:szCs w:val="15"/>
              </w:rPr>
            </w:pPr>
            <w:r w:rsidRPr="00D0642B">
              <w:rPr>
                <w:sz w:val="15"/>
                <w:szCs w:val="15"/>
              </w:rPr>
              <w:t>Design</w:t>
            </w:r>
          </w:p>
          <w:p w:rsidR="004A148C" w:rsidRPr="00D0642B" w:rsidRDefault="004A148C" w:rsidP="008D63B0">
            <w:pPr>
              <w:pStyle w:val="bulletundertext"/>
              <w:spacing w:after="0"/>
              <w:rPr>
                <w:sz w:val="15"/>
                <w:szCs w:val="15"/>
              </w:rPr>
            </w:pPr>
            <w:r w:rsidRPr="00D0642B">
              <w:rPr>
                <w:sz w:val="15"/>
                <w:szCs w:val="15"/>
              </w:rPr>
              <w:t xml:space="preserve">use research and develop design criteria to inform </w:t>
            </w:r>
            <w:r w:rsidRPr="00D0642B">
              <w:rPr>
                <w:sz w:val="15"/>
                <w:szCs w:val="15"/>
                <w:u w:color="000000"/>
              </w:rPr>
              <w:t xml:space="preserve">the design of </w:t>
            </w:r>
            <w:r w:rsidRPr="00D0642B">
              <w:rPr>
                <w:sz w:val="15"/>
                <w:szCs w:val="15"/>
              </w:rPr>
              <w:t>innovative, functional, appealing products that are fit for purpose, aimed at particular individuals or groups</w:t>
            </w:r>
          </w:p>
          <w:p w:rsidR="004A148C" w:rsidRPr="00D0642B" w:rsidRDefault="004A148C" w:rsidP="008D63B0">
            <w:pPr>
              <w:pStyle w:val="bulletundertext"/>
              <w:spacing w:after="0"/>
              <w:rPr>
                <w:sz w:val="15"/>
                <w:szCs w:val="15"/>
              </w:rPr>
            </w:pPr>
            <w:r w:rsidRPr="00D0642B">
              <w:rPr>
                <w:sz w:val="15"/>
                <w:szCs w:val="15"/>
              </w:rPr>
              <w:t>generate, develop, model and communicate their ideas through discussion, annotated sketches, cross-sectional and exploded diagrams, prototypes, pattern pieces and computer-aided design</w:t>
            </w:r>
          </w:p>
          <w:p w:rsidR="004A148C" w:rsidRPr="00D0642B" w:rsidRDefault="004A148C" w:rsidP="008D63B0">
            <w:pPr>
              <w:pStyle w:val="Heading4"/>
              <w:spacing w:before="0"/>
              <w:outlineLvl w:val="3"/>
              <w:rPr>
                <w:sz w:val="15"/>
                <w:szCs w:val="15"/>
              </w:rPr>
            </w:pPr>
            <w:r w:rsidRPr="00D0642B">
              <w:rPr>
                <w:sz w:val="15"/>
                <w:szCs w:val="15"/>
              </w:rPr>
              <w:t>Make</w:t>
            </w:r>
          </w:p>
          <w:p w:rsidR="004A148C" w:rsidRPr="00D0642B" w:rsidRDefault="004A148C" w:rsidP="008D63B0">
            <w:pPr>
              <w:pStyle w:val="bulletundertext"/>
              <w:spacing w:after="0"/>
              <w:rPr>
                <w:sz w:val="15"/>
                <w:szCs w:val="15"/>
              </w:rPr>
            </w:pPr>
            <w:r w:rsidRPr="00D0642B">
              <w:rPr>
                <w:sz w:val="15"/>
                <w:szCs w:val="15"/>
              </w:rPr>
              <w:t>select from and use a wider range of tools and equipment to perform practical tasks [for example, cutting, shaping, joining and finishing], accurately</w:t>
            </w:r>
          </w:p>
          <w:p w:rsidR="004A148C" w:rsidRPr="00D0642B" w:rsidRDefault="004A148C" w:rsidP="008D63B0">
            <w:pPr>
              <w:pStyle w:val="bulletundertext"/>
              <w:spacing w:after="0"/>
              <w:rPr>
                <w:sz w:val="15"/>
                <w:szCs w:val="15"/>
              </w:rPr>
            </w:pPr>
            <w:r w:rsidRPr="00D0642B">
              <w:rPr>
                <w:sz w:val="15"/>
                <w:szCs w:val="15"/>
              </w:rPr>
              <w:t>select from and use a wider range of materials and components, including ingredients, according to their functional properties and aesthetic qualities</w:t>
            </w:r>
          </w:p>
          <w:p w:rsidR="004A148C" w:rsidRPr="00D0642B" w:rsidRDefault="004A148C" w:rsidP="008D63B0">
            <w:pPr>
              <w:pStyle w:val="Heading4"/>
              <w:spacing w:before="0"/>
              <w:outlineLvl w:val="3"/>
              <w:rPr>
                <w:sz w:val="15"/>
                <w:szCs w:val="15"/>
              </w:rPr>
            </w:pPr>
            <w:r w:rsidRPr="00D0642B">
              <w:rPr>
                <w:sz w:val="15"/>
                <w:szCs w:val="15"/>
              </w:rPr>
              <w:t>Evaluate</w:t>
            </w:r>
          </w:p>
          <w:p w:rsidR="004A148C" w:rsidRPr="00D0642B" w:rsidRDefault="004A148C" w:rsidP="008D63B0">
            <w:pPr>
              <w:pStyle w:val="bulletundertext"/>
              <w:spacing w:after="0"/>
              <w:rPr>
                <w:sz w:val="15"/>
                <w:szCs w:val="15"/>
              </w:rPr>
            </w:pPr>
            <w:r w:rsidRPr="00D0642B">
              <w:rPr>
                <w:sz w:val="15"/>
                <w:szCs w:val="15"/>
              </w:rPr>
              <w:t>investigate and analyse a range of existing products</w:t>
            </w:r>
          </w:p>
          <w:p w:rsidR="004A148C" w:rsidRPr="00D0642B" w:rsidRDefault="004A148C" w:rsidP="008D63B0">
            <w:pPr>
              <w:pStyle w:val="bulletundertext"/>
              <w:spacing w:after="0"/>
              <w:rPr>
                <w:sz w:val="15"/>
                <w:szCs w:val="15"/>
              </w:rPr>
            </w:pPr>
            <w:r w:rsidRPr="00D0642B">
              <w:rPr>
                <w:sz w:val="15"/>
                <w:szCs w:val="15"/>
              </w:rPr>
              <w:t>evaluate their ideas and products against their own design criteria and consider the views of others to improve their work</w:t>
            </w:r>
          </w:p>
          <w:p w:rsidR="004A148C" w:rsidRPr="00C968DE" w:rsidRDefault="004A148C" w:rsidP="008D63B0">
            <w:pPr>
              <w:pStyle w:val="bulletundertext"/>
              <w:spacing w:after="0"/>
              <w:rPr>
                <w:sz w:val="16"/>
                <w:szCs w:val="16"/>
              </w:rPr>
            </w:pPr>
            <w:r w:rsidRPr="00D0642B">
              <w:rPr>
                <w:sz w:val="15"/>
                <w:szCs w:val="15"/>
              </w:rPr>
              <w:t>understand how key events and individuals in design and technology have helped shape the world</w:t>
            </w:r>
          </w:p>
        </w:tc>
        <w:tc>
          <w:tcPr>
            <w:tcW w:w="3175" w:type="dxa"/>
          </w:tcPr>
          <w:p w:rsidR="004A148C" w:rsidRPr="00C968DE" w:rsidRDefault="004A148C" w:rsidP="008D63B0">
            <w:pPr>
              <w:rPr>
                <w:rFonts w:cstheme="minorHAnsi"/>
                <w:b/>
                <w:szCs w:val="28"/>
              </w:rPr>
            </w:pPr>
          </w:p>
        </w:tc>
        <w:tc>
          <w:tcPr>
            <w:tcW w:w="3175" w:type="dxa"/>
          </w:tcPr>
          <w:p w:rsidR="004A148C" w:rsidRPr="00C968DE" w:rsidRDefault="004A148C" w:rsidP="008D63B0">
            <w:pPr>
              <w:rPr>
                <w:rFonts w:cstheme="minorHAnsi"/>
                <w:b/>
                <w:szCs w:val="28"/>
              </w:rPr>
            </w:pPr>
          </w:p>
        </w:tc>
        <w:tc>
          <w:tcPr>
            <w:tcW w:w="6350" w:type="dxa"/>
            <w:gridSpan w:val="2"/>
          </w:tcPr>
          <w:p w:rsidR="004A148C" w:rsidRPr="00E57B42" w:rsidRDefault="004A148C" w:rsidP="008D63B0">
            <w:pPr>
              <w:shd w:val="clear" w:color="auto" w:fill="0070C0"/>
              <w:rPr>
                <w:rFonts w:cstheme="minorHAnsi"/>
                <w:b/>
                <w:sz w:val="28"/>
                <w:szCs w:val="28"/>
              </w:rPr>
            </w:pPr>
            <w:r w:rsidRPr="00E57B42">
              <w:rPr>
                <w:rFonts w:cstheme="minorHAnsi"/>
                <w:b/>
                <w:sz w:val="28"/>
                <w:szCs w:val="28"/>
              </w:rPr>
              <w:t>Moving vehicles</w:t>
            </w:r>
          </w:p>
          <w:p w:rsidR="004A148C" w:rsidRPr="00E57B42" w:rsidRDefault="004A148C" w:rsidP="008D63B0">
            <w:pPr>
              <w:pStyle w:val="Heading4"/>
              <w:spacing w:before="0"/>
              <w:outlineLvl w:val="3"/>
              <w:rPr>
                <w:sz w:val="20"/>
                <w:szCs w:val="16"/>
              </w:rPr>
            </w:pPr>
            <w:r w:rsidRPr="00E57B42">
              <w:rPr>
                <w:sz w:val="20"/>
                <w:szCs w:val="16"/>
              </w:rPr>
              <w:t>Design</w:t>
            </w:r>
          </w:p>
          <w:p w:rsidR="004A148C" w:rsidRPr="00E57B42" w:rsidRDefault="004A148C" w:rsidP="008D63B0">
            <w:pPr>
              <w:pStyle w:val="bulletundertext"/>
              <w:spacing w:after="0"/>
              <w:rPr>
                <w:sz w:val="20"/>
                <w:szCs w:val="16"/>
              </w:rPr>
            </w:pPr>
            <w:r w:rsidRPr="00E57B42">
              <w:rPr>
                <w:sz w:val="20"/>
                <w:szCs w:val="16"/>
              </w:rPr>
              <w:t xml:space="preserve">use research and develop design criteria to inform </w:t>
            </w:r>
            <w:r w:rsidRPr="00E57B42">
              <w:rPr>
                <w:sz w:val="20"/>
                <w:szCs w:val="16"/>
                <w:u w:color="000000"/>
              </w:rPr>
              <w:t xml:space="preserve">the design of </w:t>
            </w:r>
            <w:r w:rsidRPr="00E57B42">
              <w:rPr>
                <w:sz w:val="20"/>
                <w:szCs w:val="16"/>
              </w:rPr>
              <w:t>innovative, functional, appealing products that are fit for purpose, aimed at particular individuals or groups</w:t>
            </w:r>
          </w:p>
          <w:p w:rsidR="004A148C" w:rsidRPr="00E57B42" w:rsidRDefault="004A148C" w:rsidP="008D63B0">
            <w:pPr>
              <w:pStyle w:val="bulletundertext"/>
              <w:spacing w:after="0"/>
              <w:rPr>
                <w:sz w:val="20"/>
                <w:szCs w:val="16"/>
              </w:rPr>
            </w:pPr>
            <w:r w:rsidRPr="00E57B42">
              <w:rPr>
                <w:sz w:val="20"/>
                <w:szCs w:val="16"/>
              </w:rPr>
              <w:t>generate, develop, model and communicate their ideas through discussion, annotated sketches, cross-sectional and exploded diagrams, prototypes, pattern pieces and computer-aided design</w:t>
            </w:r>
          </w:p>
          <w:p w:rsidR="004A148C" w:rsidRPr="00E57B42" w:rsidRDefault="004A148C" w:rsidP="008D63B0">
            <w:pPr>
              <w:pStyle w:val="Heading4"/>
              <w:spacing w:before="0"/>
              <w:outlineLvl w:val="3"/>
              <w:rPr>
                <w:sz w:val="20"/>
                <w:szCs w:val="16"/>
              </w:rPr>
            </w:pPr>
            <w:r w:rsidRPr="00E57B42">
              <w:rPr>
                <w:sz w:val="20"/>
                <w:szCs w:val="16"/>
              </w:rPr>
              <w:t>Make</w:t>
            </w:r>
          </w:p>
          <w:p w:rsidR="004A148C" w:rsidRPr="00E57B42" w:rsidRDefault="004A148C" w:rsidP="008D63B0">
            <w:pPr>
              <w:pStyle w:val="bulletundertext"/>
              <w:spacing w:after="0"/>
              <w:rPr>
                <w:sz w:val="20"/>
                <w:szCs w:val="16"/>
              </w:rPr>
            </w:pPr>
            <w:r w:rsidRPr="00E57B42">
              <w:rPr>
                <w:sz w:val="20"/>
                <w:szCs w:val="16"/>
              </w:rPr>
              <w:t>select from and use a wider range of tools and equipment to perform practical tasks [for example, cutting, shaping, joining and finishing], accurately</w:t>
            </w:r>
          </w:p>
          <w:p w:rsidR="004A148C" w:rsidRPr="00E57B42" w:rsidRDefault="004A148C" w:rsidP="008D63B0">
            <w:pPr>
              <w:pStyle w:val="bulletundertext"/>
              <w:spacing w:after="0"/>
              <w:rPr>
                <w:sz w:val="20"/>
                <w:szCs w:val="16"/>
              </w:rPr>
            </w:pPr>
            <w:r w:rsidRPr="00E57B42">
              <w:rPr>
                <w:sz w:val="20"/>
                <w:szCs w:val="16"/>
              </w:rPr>
              <w:t>select from and use a wider range of materials and components, including construction materials and textiles, according to their functional properties and aesthetic qualities</w:t>
            </w:r>
          </w:p>
          <w:p w:rsidR="004A148C" w:rsidRPr="00E57B42" w:rsidRDefault="004A148C" w:rsidP="008D63B0">
            <w:pPr>
              <w:pStyle w:val="Heading4"/>
              <w:spacing w:before="0"/>
              <w:outlineLvl w:val="3"/>
              <w:rPr>
                <w:sz w:val="20"/>
                <w:szCs w:val="16"/>
              </w:rPr>
            </w:pPr>
            <w:r w:rsidRPr="00E57B42">
              <w:rPr>
                <w:sz w:val="20"/>
                <w:szCs w:val="16"/>
              </w:rPr>
              <w:t>Evaluate</w:t>
            </w:r>
          </w:p>
          <w:p w:rsidR="004A148C" w:rsidRPr="00E57B42" w:rsidRDefault="004A148C" w:rsidP="008D63B0">
            <w:pPr>
              <w:pStyle w:val="bulletundertext"/>
              <w:spacing w:after="0"/>
              <w:rPr>
                <w:sz w:val="20"/>
                <w:szCs w:val="16"/>
              </w:rPr>
            </w:pPr>
            <w:r w:rsidRPr="00E57B42">
              <w:rPr>
                <w:sz w:val="20"/>
                <w:szCs w:val="16"/>
              </w:rPr>
              <w:t>investigate and analyse a range of existing products</w:t>
            </w:r>
          </w:p>
          <w:p w:rsidR="004A148C" w:rsidRPr="00E57B42" w:rsidRDefault="004A148C" w:rsidP="008D63B0">
            <w:pPr>
              <w:pStyle w:val="bulletundertext"/>
              <w:spacing w:after="0"/>
              <w:rPr>
                <w:sz w:val="20"/>
                <w:szCs w:val="16"/>
              </w:rPr>
            </w:pPr>
            <w:r w:rsidRPr="00E57B42">
              <w:rPr>
                <w:sz w:val="20"/>
                <w:szCs w:val="16"/>
              </w:rPr>
              <w:t>evaluate their ideas and products against their own design criteria and consider the views of others to improve their work</w:t>
            </w:r>
          </w:p>
          <w:p w:rsidR="004A148C" w:rsidRPr="00E57B42" w:rsidRDefault="004A148C" w:rsidP="008D63B0">
            <w:pPr>
              <w:pStyle w:val="bulletundertext"/>
              <w:spacing w:after="0"/>
              <w:rPr>
                <w:i/>
                <w:sz w:val="20"/>
                <w:szCs w:val="16"/>
              </w:rPr>
            </w:pPr>
            <w:r w:rsidRPr="00E57B42">
              <w:rPr>
                <w:sz w:val="20"/>
                <w:szCs w:val="16"/>
              </w:rPr>
              <w:t>understand how key events and individuals in design and technology have helped shape the world</w:t>
            </w:r>
          </w:p>
          <w:p w:rsidR="004A148C" w:rsidRPr="00E57B42" w:rsidRDefault="004A148C" w:rsidP="008D63B0">
            <w:pPr>
              <w:pStyle w:val="Heading4"/>
              <w:spacing w:before="0"/>
              <w:outlineLvl w:val="3"/>
              <w:rPr>
                <w:sz w:val="20"/>
                <w:szCs w:val="16"/>
              </w:rPr>
            </w:pPr>
            <w:r w:rsidRPr="00E57B42">
              <w:rPr>
                <w:sz w:val="20"/>
                <w:szCs w:val="16"/>
              </w:rPr>
              <w:t>Technical knowledge</w:t>
            </w:r>
          </w:p>
          <w:p w:rsidR="004A148C" w:rsidRPr="00E57B42" w:rsidRDefault="004A148C" w:rsidP="008D63B0">
            <w:pPr>
              <w:pStyle w:val="bulletundertext"/>
              <w:spacing w:after="0"/>
              <w:rPr>
                <w:sz w:val="20"/>
                <w:szCs w:val="16"/>
              </w:rPr>
            </w:pPr>
            <w:r w:rsidRPr="00E57B42">
              <w:rPr>
                <w:sz w:val="20"/>
                <w:szCs w:val="16"/>
              </w:rPr>
              <w:t>apply their understanding of how to strengthen, stiffen and reinforce more complex structures</w:t>
            </w:r>
          </w:p>
          <w:p w:rsidR="004A148C" w:rsidRPr="00C968DE" w:rsidRDefault="004A148C" w:rsidP="008D63B0">
            <w:pPr>
              <w:pStyle w:val="bulletundertext"/>
              <w:spacing w:after="0"/>
              <w:rPr>
                <w:sz w:val="16"/>
                <w:szCs w:val="16"/>
              </w:rPr>
            </w:pPr>
            <w:r w:rsidRPr="00E57B42">
              <w:rPr>
                <w:sz w:val="20"/>
                <w:szCs w:val="16"/>
              </w:rPr>
              <w:t>understand and use mechanical systems in their products [for example, gears, pulleys, cams, levers and linkages]</w:t>
            </w:r>
          </w:p>
        </w:tc>
      </w:tr>
      <w:tr w:rsidR="005558FC" w:rsidTr="0012661D">
        <w:trPr>
          <w:trHeight w:val="1077"/>
        </w:trPr>
        <w:tc>
          <w:tcPr>
            <w:tcW w:w="2778" w:type="dxa"/>
            <w:shd w:val="clear" w:color="auto" w:fill="0070C0"/>
            <w:vAlign w:val="center"/>
          </w:tcPr>
          <w:p w:rsidR="005558FC" w:rsidRPr="005C1B9B" w:rsidRDefault="005558FC" w:rsidP="008D63B0">
            <w:pPr>
              <w:rPr>
                <w:sz w:val="32"/>
              </w:rPr>
            </w:pPr>
            <w:r>
              <w:rPr>
                <w:sz w:val="32"/>
              </w:rPr>
              <w:t>Keevil Characteristics</w:t>
            </w:r>
          </w:p>
        </w:tc>
        <w:tc>
          <w:tcPr>
            <w:tcW w:w="3175" w:type="dxa"/>
          </w:tcPr>
          <w:p w:rsidR="005558FC" w:rsidRPr="005558FC" w:rsidRDefault="005558FC" w:rsidP="005558FC"/>
        </w:tc>
        <w:tc>
          <w:tcPr>
            <w:tcW w:w="3175" w:type="dxa"/>
            <w:shd w:val="clear" w:color="auto" w:fill="0070C0"/>
          </w:tcPr>
          <w:p w:rsidR="00DF5AB4" w:rsidRPr="00125F75" w:rsidRDefault="00DF5AB4" w:rsidP="00DF5AB4">
            <w:pPr>
              <w:rPr>
                <w:rFonts w:cstheme="minorHAnsi"/>
                <w:sz w:val="20"/>
                <w:szCs w:val="20"/>
              </w:rPr>
            </w:pPr>
            <w:r w:rsidRPr="00125F75">
              <w:rPr>
                <w:rFonts w:cstheme="minorHAnsi"/>
                <w:sz w:val="20"/>
                <w:szCs w:val="20"/>
              </w:rPr>
              <w:t>Diligence in presentation</w:t>
            </w:r>
          </w:p>
          <w:p w:rsidR="005558FC" w:rsidRPr="005558FC" w:rsidRDefault="00DF5AB4" w:rsidP="00DF5AB4">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c>
          <w:tcPr>
            <w:tcW w:w="3175" w:type="dxa"/>
          </w:tcPr>
          <w:p w:rsidR="005558FC" w:rsidRPr="005558FC" w:rsidRDefault="005558FC" w:rsidP="005558FC"/>
        </w:tc>
        <w:tc>
          <w:tcPr>
            <w:tcW w:w="3175" w:type="dxa"/>
          </w:tcPr>
          <w:p w:rsidR="005558FC" w:rsidRPr="005558FC" w:rsidRDefault="005558FC" w:rsidP="005558FC"/>
        </w:tc>
        <w:tc>
          <w:tcPr>
            <w:tcW w:w="6350" w:type="dxa"/>
            <w:gridSpan w:val="2"/>
            <w:shd w:val="clear" w:color="auto" w:fill="0070C0"/>
          </w:tcPr>
          <w:p w:rsidR="00DF5AB4" w:rsidRPr="00125F75" w:rsidRDefault="00DF5AB4" w:rsidP="00DF5AB4">
            <w:pPr>
              <w:rPr>
                <w:rFonts w:cstheme="minorHAnsi"/>
                <w:sz w:val="20"/>
                <w:szCs w:val="20"/>
              </w:rPr>
            </w:pPr>
            <w:r w:rsidRPr="00125F75">
              <w:rPr>
                <w:rFonts w:cstheme="minorHAnsi"/>
                <w:sz w:val="20"/>
                <w:szCs w:val="20"/>
              </w:rPr>
              <w:t>Diligence in presentation</w:t>
            </w:r>
          </w:p>
          <w:p w:rsidR="005558FC" w:rsidRPr="005558FC" w:rsidRDefault="00DF5AB4" w:rsidP="00DF5AB4">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Problem solving will be a key skill whilst designing and trialling ideas</w:t>
            </w:r>
          </w:p>
        </w:tc>
      </w:tr>
    </w:tbl>
    <w:p w:rsidR="00723C18" w:rsidRDefault="00723C18"/>
    <w:p w:rsidR="00723C18" w:rsidRDefault="00723C18"/>
    <w:p w:rsidR="00723C18" w:rsidRDefault="00723C18"/>
    <w:p w:rsidR="00723C18" w:rsidRDefault="00723C18"/>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A148C" w:rsidTr="008D63B0">
        <w:trPr>
          <w:trHeight w:val="1077"/>
        </w:trPr>
        <w:tc>
          <w:tcPr>
            <w:tcW w:w="2778" w:type="dxa"/>
            <w:shd w:val="clear" w:color="auto" w:fill="002060"/>
            <w:vAlign w:val="center"/>
          </w:tcPr>
          <w:p w:rsidR="004A148C" w:rsidRPr="005C1B9B" w:rsidRDefault="004A148C" w:rsidP="008D63B0">
            <w:pPr>
              <w:rPr>
                <w:sz w:val="32"/>
              </w:rPr>
            </w:pPr>
            <w:r w:rsidRPr="005C1B9B">
              <w:rPr>
                <w:sz w:val="32"/>
              </w:rPr>
              <w:t>Computing</w:t>
            </w:r>
          </w:p>
        </w:tc>
        <w:tc>
          <w:tcPr>
            <w:tcW w:w="6350" w:type="dxa"/>
            <w:gridSpan w:val="2"/>
          </w:tcPr>
          <w:p w:rsidR="004A148C" w:rsidRPr="00E57B42" w:rsidRDefault="004A148C" w:rsidP="008D63B0">
            <w:pPr>
              <w:shd w:val="clear" w:color="auto" w:fill="002060"/>
              <w:rPr>
                <w:b/>
                <w:sz w:val="28"/>
              </w:rPr>
            </w:pPr>
            <w:r w:rsidRPr="00E57B42">
              <w:rPr>
                <w:b/>
                <w:sz w:val="28"/>
              </w:rPr>
              <w:t>E safety + General ICT Skills</w:t>
            </w:r>
          </w:p>
          <w:p w:rsidR="004A148C" w:rsidRPr="00E57B42" w:rsidRDefault="004A148C" w:rsidP="008D63B0">
            <w:pPr>
              <w:pStyle w:val="bulletundertext"/>
              <w:spacing w:after="0"/>
              <w:rPr>
                <w:sz w:val="20"/>
              </w:rPr>
            </w:pPr>
            <w:r w:rsidRPr="00E57B42">
              <w:rPr>
                <w:sz w:val="20"/>
              </w:rPr>
              <w:t>understand computer networks including the internet; how they can provide multiple services, such as the world wide web; and the opportunities they offer for communication and collaboration</w:t>
            </w:r>
          </w:p>
          <w:p w:rsidR="004A148C" w:rsidRPr="00E57B42" w:rsidRDefault="004A148C" w:rsidP="008D63B0">
            <w:pPr>
              <w:pStyle w:val="bulletundertext"/>
              <w:spacing w:after="0"/>
              <w:rPr>
                <w:sz w:val="20"/>
              </w:rPr>
            </w:pPr>
            <w:r w:rsidRPr="00E57B42">
              <w:rPr>
                <w:sz w:val="20"/>
              </w:rPr>
              <w:t>use search technologies effectively, appreciate how results are selected and ranked, and be discerning in evaluating digital content</w:t>
            </w:r>
          </w:p>
          <w:p w:rsidR="004A148C" w:rsidRPr="00E57B42" w:rsidRDefault="004A148C" w:rsidP="008D63B0">
            <w:pPr>
              <w:pStyle w:val="bulletundertext"/>
              <w:spacing w:after="0"/>
              <w:rPr>
                <w:sz w:val="20"/>
              </w:rPr>
            </w:pPr>
            <w:r w:rsidRPr="00E57B42">
              <w:rPr>
                <w:sz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A148C" w:rsidRPr="00E57B42" w:rsidRDefault="004A148C" w:rsidP="008D63B0">
            <w:pPr>
              <w:pStyle w:val="bulletundertext"/>
              <w:spacing w:after="0"/>
              <w:rPr>
                <w:sz w:val="20"/>
              </w:rPr>
            </w:pPr>
            <w:r w:rsidRPr="00E57B42">
              <w:rPr>
                <w:sz w:val="20"/>
              </w:rPr>
              <w:t xml:space="preserve">use technology safely, respectfully and responsibly; recognise acceptable/unacceptable behaviour; </w:t>
            </w:r>
            <w:r w:rsidRPr="00E57B42">
              <w:rPr>
                <w:color w:val="000000"/>
                <w:sz w:val="20"/>
              </w:rPr>
              <w:t>identify a range of ways to report concerns</w:t>
            </w:r>
            <w:r>
              <w:rPr>
                <w:sz w:val="20"/>
              </w:rPr>
              <w:t xml:space="preserve"> about content and contact.</w:t>
            </w:r>
          </w:p>
        </w:tc>
        <w:tc>
          <w:tcPr>
            <w:tcW w:w="3175" w:type="dxa"/>
          </w:tcPr>
          <w:p w:rsidR="004A148C" w:rsidRDefault="004A148C" w:rsidP="008D63B0"/>
        </w:tc>
        <w:tc>
          <w:tcPr>
            <w:tcW w:w="3175" w:type="dxa"/>
          </w:tcPr>
          <w:p w:rsidR="004A148C" w:rsidRDefault="004A148C" w:rsidP="008D63B0"/>
        </w:tc>
        <w:tc>
          <w:tcPr>
            <w:tcW w:w="6350" w:type="dxa"/>
            <w:gridSpan w:val="2"/>
          </w:tcPr>
          <w:p w:rsidR="004A148C" w:rsidRPr="00E57B42" w:rsidRDefault="004A148C" w:rsidP="008D63B0">
            <w:pPr>
              <w:shd w:val="clear" w:color="auto" w:fill="002060"/>
              <w:rPr>
                <w:b/>
                <w:sz w:val="28"/>
              </w:rPr>
            </w:pPr>
            <w:r w:rsidRPr="00E57B42">
              <w:rPr>
                <w:b/>
                <w:sz w:val="28"/>
              </w:rPr>
              <w:t>Programming – Scratch</w:t>
            </w:r>
          </w:p>
          <w:p w:rsidR="004A148C" w:rsidRPr="00E57B42" w:rsidRDefault="004A148C" w:rsidP="008D63B0">
            <w:pPr>
              <w:pStyle w:val="bulletundertext"/>
              <w:spacing w:after="0"/>
              <w:rPr>
                <w:sz w:val="20"/>
              </w:rPr>
            </w:pPr>
            <w:r w:rsidRPr="00E57B42">
              <w:rPr>
                <w:sz w:val="20"/>
              </w:rPr>
              <w:t>design, write and debug programs that accomplish specific goals, including controlling or simulating physical systems; solve problems by decomposing them into smaller parts</w:t>
            </w:r>
          </w:p>
          <w:p w:rsidR="004A148C" w:rsidRPr="00E57B42" w:rsidRDefault="004A148C" w:rsidP="008D63B0">
            <w:pPr>
              <w:pStyle w:val="bulletundertext"/>
              <w:spacing w:after="0"/>
              <w:rPr>
                <w:sz w:val="20"/>
              </w:rPr>
            </w:pPr>
            <w:r w:rsidRPr="00E57B42">
              <w:rPr>
                <w:sz w:val="20"/>
              </w:rPr>
              <w:t>use sequence, selection, and repetition in programs; work with variables and various forms of input and output</w:t>
            </w:r>
          </w:p>
          <w:p w:rsidR="004A148C" w:rsidRPr="00E57B42" w:rsidRDefault="004A148C" w:rsidP="008D63B0">
            <w:pPr>
              <w:pStyle w:val="bulletundertext"/>
              <w:spacing w:after="0"/>
              <w:rPr>
                <w:sz w:val="20"/>
              </w:rPr>
            </w:pPr>
            <w:r w:rsidRPr="00E57B42">
              <w:rPr>
                <w:sz w:val="20"/>
              </w:rPr>
              <w:t>use logical reasoning to explain how some simple algorithms work and to detect and correct errors in algorithms and programs</w:t>
            </w:r>
          </w:p>
          <w:p w:rsidR="004A148C" w:rsidRDefault="004A148C" w:rsidP="008D63B0"/>
          <w:p w:rsidR="004A148C" w:rsidRPr="00522D71" w:rsidRDefault="004A148C" w:rsidP="008D63B0"/>
        </w:tc>
      </w:tr>
      <w:tr w:rsidR="005558FC" w:rsidTr="0012661D">
        <w:trPr>
          <w:trHeight w:val="1077"/>
        </w:trPr>
        <w:tc>
          <w:tcPr>
            <w:tcW w:w="2778" w:type="dxa"/>
            <w:shd w:val="clear" w:color="auto" w:fill="002060"/>
            <w:vAlign w:val="center"/>
          </w:tcPr>
          <w:p w:rsidR="005558FC" w:rsidRPr="005C1B9B" w:rsidRDefault="005558FC" w:rsidP="008D63B0">
            <w:pPr>
              <w:rPr>
                <w:sz w:val="32"/>
              </w:rPr>
            </w:pPr>
            <w:r>
              <w:rPr>
                <w:sz w:val="32"/>
              </w:rPr>
              <w:t>Keevil Characteristics</w:t>
            </w:r>
          </w:p>
        </w:tc>
        <w:tc>
          <w:tcPr>
            <w:tcW w:w="6350" w:type="dxa"/>
            <w:gridSpan w:val="2"/>
            <w:shd w:val="clear" w:color="auto" w:fill="002060"/>
          </w:tcPr>
          <w:p w:rsidR="00DF5AB4" w:rsidRPr="00125F75" w:rsidRDefault="00DF5AB4" w:rsidP="00DF5AB4">
            <w:pPr>
              <w:rPr>
                <w:rFonts w:cstheme="minorHAnsi"/>
                <w:sz w:val="20"/>
                <w:szCs w:val="20"/>
              </w:rPr>
            </w:pPr>
            <w:r w:rsidRPr="00125F75">
              <w:rPr>
                <w:rFonts w:cstheme="minorHAnsi"/>
                <w:sz w:val="20"/>
                <w:szCs w:val="20"/>
              </w:rPr>
              <w:t>Diligence in presentation</w:t>
            </w:r>
          </w:p>
          <w:p w:rsidR="00DF5AB4" w:rsidRDefault="00DF5AB4" w:rsidP="00DF5AB4">
            <w:pPr>
              <w:rPr>
                <w:rFonts w:cstheme="minorHAnsi"/>
                <w:sz w:val="20"/>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Good problem solving skills and resilience are important skills when developing an understanding of ICT</w:t>
            </w:r>
          </w:p>
          <w:p w:rsidR="005558FC" w:rsidRPr="005558FC" w:rsidRDefault="005558FC" w:rsidP="005558FC"/>
        </w:tc>
        <w:tc>
          <w:tcPr>
            <w:tcW w:w="3175" w:type="dxa"/>
          </w:tcPr>
          <w:p w:rsidR="005558FC" w:rsidRPr="005558FC" w:rsidRDefault="005558FC" w:rsidP="005558FC"/>
        </w:tc>
        <w:tc>
          <w:tcPr>
            <w:tcW w:w="3175" w:type="dxa"/>
          </w:tcPr>
          <w:p w:rsidR="005558FC" w:rsidRPr="005558FC" w:rsidRDefault="005558FC" w:rsidP="005558FC"/>
        </w:tc>
        <w:tc>
          <w:tcPr>
            <w:tcW w:w="6350" w:type="dxa"/>
            <w:gridSpan w:val="2"/>
            <w:shd w:val="clear" w:color="auto" w:fill="002060"/>
          </w:tcPr>
          <w:p w:rsidR="00DF5AB4" w:rsidRPr="00125F75" w:rsidRDefault="00DF5AB4" w:rsidP="00DF5AB4">
            <w:pPr>
              <w:rPr>
                <w:rFonts w:cstheme="minorHAnsi"/>
                <w:sz w:val="20"/>
                <w:szCs w:val="20"/>
              </w:rPr>
            </w:pPr>
            <w:r w:rsidRPr="00125F75">
              <w:rPr>
                <w:rFonts w:cstheme="minorHAnsi"/>
                <w:sz w:val="20"/>
                <w:szCs w:val="20"/>
              </w:rPr>
              <w:t>Diligence in presentation</w:t>
            </w:r>
          </w:p>
          <w:p w:rsidR="00DF5AB4" w:rsidRDefault="00DF5AB4" w:rsidP="00DF5AB4">
            <w:pPr>
              <w:rPr>
                <w:rFonts w:cstheme="minorHAnsi"/>
                <w:sz w:val="20"/>
                <w:szCs w:val="20"/>
              </w:rPr>
            </w:pPr>
            <w:r w:rsidRPr="00125F75">
              <w:rPr>
                <w:rFonts w:cstheme="minorHAnsi"/>
                <w:sz w:val="20"/>
                <w:szCs w:val="20"/>
              </w:rPr>
              <w:t xml:space="preserve">Team work and good communication are vital during whole class </w:t>
            </w:r>
            <w:proofErr w:type="gramStart"/>
            <w:r w:rsidRPr="00125F75">
              <w:rPr>
                <w:rFonts w:cstheme="minorHAnsi"/>
                <w:sz w:val="20"/>
                <w:szCs w:val="20"/>
              </w:rPr>
              <w:t>discussions,</w:t>
            </w:r>
            <w:proofErr w:type="gramEnd"/>
            <w:r w:rsidRPr="00125F75">
              <w:rPr>
                <w:rFonts w:cstheme="minorHAnsi"/>
                <w:sz w:val="20"/>
                <w:szCs w:val="20"/>
              </w:rPr>
              <w:t xml:space="preserve"> this shares knowledge and improves learning</w:t>
            </w:r>
            <w:r>
              <w:rPr>
                <w:rFonts w:cstheme="minorHAnsi"/>
                <w:sz w:val="20"/>
                <w:szCs w:val="20"/>
              </w:rPr>
              <w:t>. Good problem solving skills and resilience are important skills when developing an understanding of ICT</w:t>
            </w:r>
          </w:p>
          <w:p w:rsidR="005558FC" w:rsidRPr="005558FC" w:rsidRDefault="005558FC" w:rsidP="005558FC"/>
        </w:tc>
      </w:tr>
      <w:tr w:rsidR="004A148C" w:rsidTr="008D63B0">
        <w:trPr>
          <w:trHeight w:val="1077"/>
        </w:trPr>
        <w:tc>
          <w:tcPr>
            <w:tcW w:w="2778" w:type="dxa"/>
            <w:shd w:val="clear" w:color="auto" w:fill="9933FF"/>
            <w:vAlign w:val="center"/>
          </w:tcPr>
          <w:p w:rsidR="004A148C" w:rsidRPr="005C1B9B" w:rsidRDefault="004A148C" w:rsidP="008D63B0">
            <w:pPr>
              <w:rPr>
                <w:sz w:val="32"/>
              </w:rPr>
            </w:pPr>
            <w:r w:rsidRPr="005C1B9B">
              <w:rPr>
                <w:sz w:val="32"/>
              </w:rPr>
              <w:t>Music</w:t>
            </w:r>
          </w:p>
        </w:tc>
        <w:tc>
          <w:tcPr>
            <w:tcW w:w="3175" w:type="dxa"/>
          </w:tcPr>
          <w:p w:rsidR="004A148C" w:rsidRDefault="004A148C" w:rsidP="008D63B0"/>
        </w:tc>
        <w:tc>
          <w:tcPr>
            <w:tcW w:w="3175" w:type="dxa"/>
          </w:tcPr>
          <w:p w:rsidR="004A148C" w:rsidRDefault="004A148C" w:rsidP="008D63B0"/>
        </w:tc>
        <w:tc>
          <w:tcPr>
            <w:tcW w:w="3175" w:type="dxa"/>
          </w:tcPr>
          <w:p w:rsidR="004A148C" w:rsidRDefault="004A148C" w:rsidP="008D63B0"/>
        </w:tc>
        <w:tc>
          <w:tcPr>
            <w:tcW w:w="3175" w:type="dxa"/>
          </w:tcPr>
          <w:p w:rsidR="004A148C" w:rsidRDefault="004A148C" w:rsidP="008D63B0"/>
        </w:tc>
        <w:tc>
          <w:tcPr>
            <w:tcW w:w="3175" w:type="dxa"/>
          </w:tcPr>
          <w:p w:rsidR="004A148C" w:rsidRDefault="004A148C" w:rsidP="008D63B0"/>
        </w:tc>
        <w:tc>
          <w:tcPr>
            <w:tcW w:w="3175" w:type="dxa"/>
          </w:tcPr>
          <w:p w:rsidR="004A148C" w:rsidRDefault="004A148C" w:rsidP="008D63B0"/>
        </w:tc>
      </w:tr>
      <w:tr w:rsidR="005558FC" w:rsidTr="008D63B0">
        <w:trPr>
          <w:trHeight w:val="1077"/>
        </w:trPr>
        <w:tc>
          <w:tcPr>
            <w:tcW w:w="2778" w:type="dxa"/>
            <w:shd w:val="clear" w:color="auto" w:fill="9933FF"/>
            <w:vAlign w:val="center"/>
          </w:tcPr>
          <w:p w:rsidR="005558FC" w:rsidRPr="005C1B9B" w:rsidRDefault="005558FC" w:rsidP="008D63B0">
            <w:pPr>
              <w:rPr>
                <w:sz w:val="32"/>
              </w:rPr>
            </w:pPr>
            <w:r>
              <w:rPr>
                <w:sz w:val="32"/>
              </w:rPr>
              <w:t>Keevil Characteristics</w:t>
            </w:r>
          </w:p>
        </w:tc>
        <w:tc>
          <w:tcPr>
            <w:tcW w:w="3175" w:type="dxa"/>
          </w:tcPr>
          <w:p w:rsidR="005558FC" w:rsidRDefault="005558FC" w:rsidP="008D63B0"/>
        </w:tc>
        <w:tc>
          <w:tcPr>
            <w:tcW w:w="3175" w:type="dxa"/>
          </w:tcPr>
          <w:p w:rsidR="005558FC" w:rsidRDefault="005558FC" w:rsidP="008D63B0"/>
        </w:tc>
        <w:tc>
          <w:tcPr>
            <w:tcW w:w="3175" w:type="dxa"/>
          </w:tcPr>
          <w:p w:rsidR="005558FC" w:rsidRDefault="005558FC" w:rsidP="008D63B0"/>
        </w:tc>
        <w:tc>
          <w:tcPr>
            <w:tcW w:w="3175" w:type="dxa"/>
          </w:tcPr>
          <w:p w:rsidR="005558FC" w:rsidRDefault="005558FC" w:rsidP="008D63B0"/>
        </w:tc>
        <w:tc>
          <w:tcPr>
            <w:tcW w:w="3175" w:type="dxa"/>
          </w:tcPr>
          <w:p w:rsidR="005558FC" w:rsidRDefault="005558FC" w:rsidP="008D63B0"/>
        </w:tc>
        <w:tc>
          <w:tcPr>
            <w:tcW w:w="3175" w:type="dxa"/>
          </w:tcPr>
          <w:p w:rsidR="005558FC" w:rsidRDefault="005558FC" w:rsidP="008D63B0"/>
        </w:tc>
      </w:tr>
    </w:tbl>
    <w:p w:rsidR="00723C18" w:rsidRDefault="00723C18"/>
    <w:p w:rsidR="00723C18" w:rsidRDefault="00723C18"/>
    <w:p w:rsidR="00723C18" w:rsidRDefault="00723C18"/>
    <w:p w:rsidR="00723C18" w:rsidRDefault="00723C18"/>
    <w:p w:rsidR="00723C18" w:rsidRDefault="00723C18"/>
    <w:p w:rsidR="00723C18" w:rsidRDefault="00723C18"/>
    <w:p w:rsidR="00723C18" w:rsidRDefault="00723C18"/>
    <w:p w:rsidR="00723C18" w:rsidRDefault="00723C18"/>
    <w:p w:rsidR="00723C18" w:rsidRDefault="00723C18"/>
    <w:p w:rsidR="00723C18" w:rsidRDefault="00723C18"/>
    <w:p w:rsidR="00723C18" w:rsidRDefault="00723C18"/>
    <w:tbl>
      <w:tblPr>
        <w:tblStyle w:val="TableGrid"/>
        <w:tblW w:w="21828" w:type="dxa"/>
        <w:tblLook w:val="04A0" w:firstRow="1" w:lastRow="0" w:firstColumn="1" w:lastColumn="0" w:noHBand="0" w:noVBand="1"/>
      </w:tblPr>
      <w:tblGrid>
        <w:gridCol w:w="2778"/>
        <w:gridCol w:w="3175"/>
        <w:gridCol w:w="3175"/>
        <w:gridCol w:w="3175"/>
        <w:gridCol w:w="3175"/>
        <w:gridCol w:w="3175"/>
        <w:gridCol w:w="3175"/>
      </w:tblGrid>
      <w:tr w:rsidR="004A148C" w:rsidTr="008D63B0">
        <w:trPr>
          <w:trHeight w:val="1077"/>
        </w:trPr>
        <w:tc>
          <w:tcPr>
            <w:tcW w:w="2778" w:type="dxa"/>
            <w:shd w:val="clear" w:color="auto" w:fill="660066"/>
            <w:vAlign w:val="center"/>
          </w:tcPr>
          <w:p w:rsidR="004A148C" w:rsidRPr="005C1B9B" w:rsidRDefault="004A148C" w:rsidP="008D63B0">
            <w:pPr>
              <w:rPr>
                <w:sz w:val="32"/>
              </w:rPr>
            </w:pPr>
            <w:r w:rsidRPr="005C1B9B">
              <w:rPr>
                <w:sz w:val="32"/>
              </w:rPr>
              <w:t>Modern Foreign Language</w:t>
            </w:r>
          </w:p>
        </w:tc>
        <w:tc>
          <w:tcPr>
            <w:tcW w:w="3175" w:type="dxa"/>
          </w:tcPr>
          <w:p w:rsidR="004A148C" w:rsidRDefault="004A148C" w:rsidP="008D63B0">
            <w:pPr>
              <w:shd w:val="clear" w:color="auto" w:fill="660066"/>
              <w:rPr>
                <w:b/>
                <w:sz w:val="28"/>
              </w:rPr>
            </w:pPr>
            <w:r>
              <w:rPr>
                <w:b/>
                <w:sz w:val="28"/>
              </w:rPr>
              <w:t>Numbers</w:t>
            </w:r>
          </w:p>
          <w:p w:rsidR="004A148C" w:rsidRPr="0012661D" w:rsidRDefault="004A148C" w:rsidP="008D63B0">
            <w:pPr>
              <w:rPr>
                <w:sz w:val="20"/>
              </w:rPr>
            </w:pPr>
            <w:r w:rsidRPr="0012661D">
              <w:rPr>
                <w:sz w:val="20"/>
              </w:rPr>
              <w:t>Follow key patterns in the French number system, use these patterns to work out unknown numbers, use numbers in context of money, understand and give prices in Euros, talk about yourself and the hobbies you like, work out visual clues to understand new phrases.</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Present ideas and information orally to a range of audiences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Describe people, places, things and actions orally and in writing</w:t>
            </w:r>
          </w:p>
          <w:p w:rsidR="004A148C" w:rsidRPr="00EB4275" w:rsidRDefault="004A148C" w:rsidP="00723C18">
            <w:pPr>
              <w:pStyle w:val="bulletundertext"/>
              <w:spacing w:after="0"/>
            </w:pPr>
            <w:r w:rsidRPr="0012661D">
              <w:rPr>
                <w:rFonts w:eastAsia="CenturyOldStyleStd-Regular"/>
                <w:sz w:val="16"/>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c>
          <w:tcPr>
            <w:tcW w:w="3175" w:type="dxa"/>
          </w:tcPr>
          <w:p w:rsidR="004A148C" w:rsidRDefault="004A148C" w:rsidP="008D63B0">
            <w:pPr>
              <w:shd w:val="clear" w:color="auto" w:fill="660066"/>
              <w:rPr>
                <w:b/>
                <w:sz w:val="28"/>
              </w:rPr>
            </w:pPr>
            <w:r>
              <w:rPr>
                <w:b/>
                <w:sz w:val="28"/>
              </w:rPr>
              <w:t>School Life</w:t>
            </w:r>
          </w:p>
          <w:p w:rsidR="004A148C" w:rsidRPr="0012661D" w:rsidRDefault="004A148C" w:rsidP="008D63B0">
            <w:pPr>
              <w:rPr>
                <w:sz w:val="20"/>
              </w:rPr>
            </w:pPr>
            <w:r w:rsidRPr="0012661D">
              <w:rPr>
                <w:sz w:val="20"/>
              </w:rPr>
              <w:t>Using prior understanding of the topic, be able to say and understand more complicated paragraphs; talk about your day</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sound and meaning of words</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Present ideas and information orally to a range of audiences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Describe people, places, things and actions orally and in writing</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p w:rsidR="004A148C" w:rsidRPr="00EB4275" w:rsidRDefault="004A148C" w:rsidP="008D63B0">
            <w:pPr>
              <w:rPr>
                <w:sz w:val="24"/>
              </w:rPr>
            </w:pPr>
            <w:r w:rsidRPr="007B5856">
              <w:t>.</w:t>
            </w:r>
          </w:p>
        </w:tc>
        <w:tc>
          <w:tcPr>
            <w:tcW w:w="3175" w:type="dxa"/>
          </w:tcPr>
          <w:p w:rsidR="004A148C" w:rsidRDefault="004A148C" w:rsidP="008D63B0">
            <w:pPr>
              <w:shd w:val="clear" w:color="auto" w:fill="660066"/>
              <w:rPr>
                <w:b/>
                <w:sz w:val="28"/>
              </w:rPr>
            </w:pPr>
            <w:r>
              <w:rPr>
                <w:b/>
                <w:sz w:val="28"/>
              </w:rPr>
              <w:t>Places in Town</w:t>
            </w:r>
          </w:p>
          <w:p w:rsidR="004A148C" w:rsidRPr="0012661D" w:rsidRDefault="004A148C" w:rsidP="008D63B0">
            <w:pPr>
              <w:rPr>
                <w:sz w:val="20"/>
                <w:szCs w:val="20"/>
              </w:rPr>
            </w:pPr>
            <w:r w:rsidRPr="0012661D">
              <w:rPr>
                <w:sz w:val="20"/>
                <w:szCs w:val="20"/>
              </w:rPr>
              <w:t>Be able to talk about where you live (town, country and nationality, type of house); use a variety of vocab about places in a town; be able to understand sentences about a town; to give and understand information about a town.</w:t>
            </w:r>
          </w:p>
          <w:p w:rsidR="004A148C" w:rsidRPr="0012661D" w:rsidRDefault="004A148C" w:rsidP="008D63B0">
            <w:pPr>
              <w:pStyle w:val="bulletundertext"/>
              <w:spacing w:after="0"/>
              <w:rPr>
                <w:rFonts w:eastAsia="CenturyOldStyleStd-Regular"/>
                <w:sz w:val="16"/>
                <w:szCs w:val="16"/>
                <w:lang w:eastAsia="en-US"/>
              </w:rPr>
            </w:pPr>
            <w:r w:rsidRPr="0012661D">
              <w:rPr>
                <w:sz w:val="16"/>
                <w:szCs w:val="16"/>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6"/>
                <w:szCs w:val="16"/>
                <w:lang w:eastAsia="en-US"/>
              </w:rPr>
            </w:pPr>
            <w:r w:rsidRPr="0012661D">
              <w:rPr>
                <w:sz w:val="16"/>
                <w:szCs w:val="16"/>
                <w:lang w:eastAsia="en-US"/>
              </w:rPr>
              <w:t>sound and meaning of words</w:t>
            </w:r>
          </w:p>
          <w:p w:rsidR="004A148C" w:rsidRPr="0012661D" w:rsidRDefault="004A148C" w:rsidP="008D63B0">
            <w:pPr>
              <w:pStyle w:val="bulletundertext"/>
              <w:spacing w:after="0"/>
              <w:rPr>
                <w:rFonts w:eastAsia="CenturyOldStyleStd-Regular"/>
                <w:sz w:val="16"/>
                <w:szCs w:val="16"/>
                <w:lang w:eastAsia="en-US"/>
              </w:rPr>
            </w:pPr>
            <w:r w:rsidRPr="0012661D">
              <w:rPr>
                <w:sz w:val="16"/>
                <w:szCs w:val="16"/>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Present ideas and information orally to a range of audiences</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6"/>
                <w:szCs w:val="16"/>
                <w:lang w:eastAsia="en-US"/>
              </w:rPr>
            </w:pPr>
            <w:r w:rsidRPr="0012661D">
              <w:rPr>
                <w:rFonts w:eastAsia="CenturyOldStyleStd-Regular"/>
                <w:sz w:val="16"/>
                <w:szCs w:val="16"/>
                <w:lang w:eastAsia="en-US"/>
              </w:rPr>
              <w:t>Describe people, places, things and actions orally and in writing</w:t>
            </w:r>
          </w:p>
          <w:p w:rsidR="004A148C" w:rsidRPr="00EB4275" w:rsidRDefault="004A148C" w:rsidP="00723C18">
            <w:pPr>
              <w:pStyle w:val="bulletundertext"/>
              <w:spacing w:after="0"/>
            </w:pPr>
            <w:r w:rsidRPr="0012661D">
              <w:rPr>
                <w:rFonts w:eastAsia="CenturyOldStyleStd-Regular"/>
                <w:sz w:val="16"/>
                <w:szCs w:val="16"/>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c>
          <w:tcPr>
            <w:tcW w:w="3175" w:type="dxa"/>
          </w:tcPr>
          <w:p w:rsidR="004A148C" w:rsidRDefault="004A148C" w:rsidP="008D63B0">
            <w:pPr>
              <w:shd w:val="clear" w:color="auto" w:fill="660066"/>
              <w:rPr>
                <w:b/>
                <w:sz w:val="28"/>
              </w:rPr>
            </w:pPr>
            <w:r>
              <w:rPr>
                <w:b/>
                <w:sz w:val="28"/>
              </w:rPr>
              <w:t>Free Time</w:t>
            </w:r>
          </w:p>
          <w:p w:rsidR="004A148C" w:rsidRPr="0012661D" w:rsidRDefault="004A148C" w:rsidP="008D63B0">
            <w:pPr>
              <w:rPr>
                <w:sz w:val="20"/>
              </w:rPr>
            </w:pPr>
            <w:r w:rsidRPr="0012661D">
              <w:rPr>
                <w:sz w:val="20"/>
              </w:rPr>
              <w:t>Be able to talk about your hobbies and what you do in your free time (including when); talk about which activities you like and dislike; be able to communicate about hobbies/likes and dislikes with a partner, asking and answering simple questions.</w:t>
            </w:r>
          </w:p>
          <w:p w:rsidR="004A148C" w:rsidRPr="0012661D" w:rsidRDefault="004A148C" w:rsidP="008D63B0">
            <w:pPr>
              <w:pStyle w:val="bulletundertext"/>
              <w:spacing w:after="0"/>
              <w:rPr>
                <w:rFonts w:eastAsia="CenturyOldStyleStd-Regular"/>
                <w:sz w:val="16"/>
                <w:szCs w:val="17"/>
                <w:lang w:eastAsia="en-US"/>
              </w:rPr>
            </w:pPr>
            <w:r w:rsidRPr="0012661D">
              <w:rPr>
                <w:sz w:val="16"/>
                <w:szCs w:val="17"/>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6"/>
                <w:szCs w:val="17"/>
                <w:lang w:eastAsia="en-US"/>
              </w:rPr>
            </w:pPr>
            <w:r w:rsidRPr="0012661D">
              <w:rPr>
                <w:sz w:val="16"/>
                <w:szCs w:val="17"/>
                <w:lang w:eastAsia="en-US"/>
              </w:rPr>
              <w:t>sound and meaning of words</w:t>
            </w:r>
          </w:p>
          <w:p w:rsidR="004A148C" w:rsidRPr="0012661D" w:rsidRDefault="004A148C" w:rsidP="008D63B0">
            <w:pPr>
              <w:pStyle w:val="bulletundertext"/>
              <w:spacing w:after="0"/>
              <w:rPr>
                <w:rFonts w:eastAsia="CenturyOldStyleStd-Regular"/>
                <w:sz w:val="16"/>
                <w:szCs w:val="17"/>
                <w:lang w:eastAsia="en-US"/>
              </w:rPr>
            </w:pPr>
            <w:r w:rsidRPr="0012661D">
              <w:rPr>
                <w:sz w:val="16"/>
                <w:szCs w:val="17"/>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Present ideas and information orally to a range of audiences</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6"/>
                <w:szCs w:val="17"/>
                <w:lang w:eastAsia="en-US"/>
              </w:rPr>
            </w:pPr>
            <w:r w:rsidRPr="0012661D">
              <w:rPr>
                <w:rFonts w:eastAsia="CenturyOldStyleStd-Regular"/>
                <w:sz w:val="16"/>
                <w:szCs w:val="17"/>
                <w:lang w:eastAsia="en-US"/>
              </w:rPr>
              <w:t>Describe people, places, things and actions orally and in writing</w:t>
            </w:r>
          </w:p>
          <w:p w:rsidR="004A148C" w:rsidRPr="00EB4275" w:rsidRDefault="004A148C" w:rsidP="00723C18">
            <w:pPr>
              <w:pStyle w:val="bulletundertext"/>
              <w:spacing w:after="0"/>
            </w:pPr>
            <w:r w:rsidRPr="0012661D">
              <w:rPr>
                <w:rFonts w:eastAsia="CenturyOldStyleStd-Regular"/>
                <w:sz w:val="16"/>
                <w:szCs w:val="17"/>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c>
          <w:tcPr>
            <w:tcW w:w="3175" w:type="dxa"/>
          </w:tcPr>
          <w:p w:rsidR="004A148C" w:rsidRDefault="004A148C" w:rsidP="008D63B0">
            <w:pPr>
              <w:shd w:val="clear" w:color="auto" w:fill="660066"/>
              <w:rPr>
                <w:b/>
                <w:sz w:val="28"/>
              </w:rPr>
            </w:pPr>
            <w:r>
              <w:rPr>
                <w:b/>
                <w:sz w:val="28"/>
              </w:rPr>
              <w:t>Geography</w:t>
            </w:r>
          </w:p>
          <w:p w:rsidR="004A148C" w:rsidRPr="0012661D" w:rsidRDefault="004A148C" w:rsidP="008D63B0">
            <w:pPr>
              <w:rPr>
                <w:sz w:val="20"/>
              </w:rPr>
            </w:pPr>
            <w:r w:rsidRPr="0012661D">
              <w:rPr>
                <w:sz w:val="20"/>
              </w:rPr>
              <w:t>Recognise countries in the world; know and say which language is spoken there and what the capital is; describe the weather in that place; describe some geographical aspects of that country; compare 2 countries.</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sound and meaning of words</w:t>
            </w:r>
          </w:p>
          <w:p w:rsidR="004A148C" w:rsidRPr="0012661D" w:rsidRDefault="004A148C" w:rsidP="008D63B0">
            <w:pPr>
              <w:pStyle w:val="bulletundertext"/>
              <w:spacing w:after="0"/>
              <w:rPr>
                <w:rFonts w:eastAsia="CenturyOldStyleStd-Regular"/>
                <w:sz w:val="16"/>
                <w:szCs w:val="20"/>
                <w:lang w:eastAsia="en-US"/>
              </w:rPr>
            </w:pPr>
            <w:r w:rsidRPr="0012661D">
              <w:rPr>
                <w:sz w:val="16"/>
                <w:szCs w:val="20"/>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Present ideas and information orally to a range of audiences</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Describe people, places, things and actions orally and in writing</w:t>
            </w:r>
          </w:p>
          <w:p w:rsidR="004A148C" w:rsidRPr="0012661D" w:rsidRDefault="004A148C" w:rsidP="008D63B0">
            <w:pPr>
              <w:pStyle w:val="bulletundertext"/>
              <w:spacing w:after="0"/>
              <w:rPr>
                <w:rFonts w:eastAsia="CenturyOldStyleStd-Regular"/>
                <w:sz w:val="16"/>
                <w:szCs w:val="20"/>
                <w:lang w:eastAsia="en-US"/>
              </w:rPr>
            </w:pPr>
            <w:r w:rsidRPr="0012661D">
              <w:rPr>
                <w:rFonts w:eastAsia="CenturyOldStyleStd-Regular"/>
                <w:sz w:val="16"/>
                <w:szCs w:val="20"/>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p w:rsidR="004A148C" w:rsidRPr="00EB4275" w:rsidRDefault="004A148C" w:rsidP="008D63B0">
            <w:pPr>
              <w:rPr>
                <w:sz w:val="24"/>
              </w:rPr>
            </w:pPr>
          </w:p>
        </w:tc>
        <w:tc>
          <w:tcPr>
            <w:tcW w:w="3175" w:type="dxa"/>
          </w:tcPr>
          <w:p w:rsidR="004A148C" w:rsidRDefault="004A148C" w:rsidP="008D63B0">
            <w:pPr>
              <w:shd w:val="clear" w:color="auto" w:fill="660066"/>
              <w:rPr>
                <w:b/>
                <w:sz w:val="28"/>
              </w:rPr>
            </w:pPr>
            <w:r>
              <w:rPr>
                <w:b/>
                <w:sz w:val="28"/>
              </w:rPr>
              <w:t>Family and Future</w:t>
            </w:r>
          </w:p>
          <w:p w:rsidR="004A148C" w:rsidRPr="0012661D" w:rsidRDefault="004A148C" w:rsidP="008D63B0">
            <w:pPr>
              <w:rPr>
                <w:sz w:val="18"/>
              </w:rPr>
            </w:pPr>
            <w:r w:rsidRPr="0012661D">
              <w:rPr>
                <w:sz w:val="18"/>
              </w:rPr>
              <w:t>Be able to ask and answer questions about yourself and family; be able to say statements about themselves and family using 1</w:t>
            </w:r>
            <w:r w:rsidRPr="0012661D">
              <w:rPr>
                <w:sz w:val="18"/>
                <w:vertAlign w:val="superscript"/>
              </w:rPr>
              <w:t>st</w:t>
            </w:r>
            <w:r w:rsidRPr="0012661D">
              <w:rPr>
                <w:sz w:val="18"/>
              </w:rPr>
              <w:t xml:space="preserve"> and 3</w:t>
            </w:r>
            <w:r w:rsidRPr="0012661D">
              <w:rPr>
                <w:sz w:val="18"/>
                <w:vertAlign w:val="superscript"/>
              </w:rPr>
              <w:t>rd</w:t>
            </w:r>
            <w:r w:rsidRPr="0012661D">
              <w:rPr>
                <w:sz w:val="18"/>
              </w:rPr>
              <w:t xml:space="preserve"> person; talk about what they do well and plans for the following week (Immediate future); extract information from spoken and written passages containing unknown words and phrases; write a paragraph about themselves and family.</w:t>
            </w:r>
          </w:p>
          <w:p w:rsidR="004A148C" w:rsidRPr="0012661D" w:rsidRDefault="004A148C" w:rsidP="008D63B0">
            <w:pPr>
              <w:pStyle w:val="bulletundertext"/>
              <w:spacing w:after="0"/>
              <w:rPr>
                <w:rFonts w:eastAsia="CenturyOldStyleStd-Regular"/>
                <w:sz w:val="13"/>
                <w:szCs w:val="15"/>
                <w:lang w:eastAsia="en-US"/>
              </w:rPr>
            </w:pPr>
            <w:r w:rsidRPr="0012661D">
              <w:rPr>
                <w:sz w:val="13"/>
                <w:szCs w:val="15"/>
                <w:lang w:eastAsia="en-US"/>
              </w:rPr>
              <w:t>Listen attentively to spoken language and show understanding by joining in and responding</w:t>
            </w:r>
          </w:p>
          <w:p w:rsidR="004A148C" w:rsidRPr="0012661D" w:rsidRDefault="004A148C" w:rsidP="008D63B0">
            <w:pPr>
              <w:pStyle w:val="bulletundertext"/>
              <w:spacing w:after="0"/>
              <w:rPr>
                <w:rFonts w:eastAsia="CenturyOldStyleStd-Regular"/>
                <w:sz w:val="13"/>
                <w:szCs w:val="15"/>
                <w:lang w:eastAsia="en-US"/>
              </w:rPr>
            </w:pPr>
            <w:r w:rsidRPr="0012661D">
              <w:rPr>
                <w:sz w:val="13"/>
                <w:szCs w:val="15"/>
                <w:lang w:eastAsia="en-US"/>
              </w:rPr>
              <w:t>sound and meaning of words</w:t>
            </w:r>
          </w:p>
          <w:p w:rsidR="004A148C" w:rsidRPr="0012661D" w:rsidRDefault="004A148C" w:rsidP="008D63B0">
            <w:pPr>
              <w:pStyle w:val="bulletundertext"/>
              <w:spacing w:after="0"/>
              <w:rPr>
                <w:rFonts w:eastAsia="CenturyOldStyleStd-Regular"/>
                <w:sz w:val="13"/>
                <w:szCs w:val="15"/>
                <w:lang w:eastAsia="en-US"/>
              </w:rPr>
            </w:pPr>
            <w:r w:rsidRPr="0012661D">
              <w:rPr>
                <w:sz w:val="13"/>
                <w:szCs w:val="15"/>
                <w:lang w:eastAsia="en-US"/>
              </w:rPr>
              <w:t>Engage in conversations; ask and answer questions; express opinions and respond to those of others; seek clarification and help</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Speak in sentences, using familiar vocabulary, phrases and basic language structures</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Develop appropriate pronunciation and intonation so that others understand when they are reading aloud or using familiar words and phrases</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Present ideas and information orally to a range of audiences</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Read carefully and show understanding of words, phrases and simple writing</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Broaden their vocabulary and develop their ability to understand new words that are introduced into familiar written material, including through using a dictionary</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Write phrases from memory, and adapt these to create new sentences, to express ideas clearly</w:t>
            </w:r>
          </w:p>
          <w:p w:rsidR="004A148C" w:rsidRPr="0012661D" w:rsidRDefault="004A148C" w:rsidP="008D63B0">
            <w:pPr>
              <w:pStyle w:val="bulletundertext"/>
              <w:spacing w:after="0"/>
              <w:rPr>
                <w:rFonts w:eastAsia="CenturyOldStyleStd-Regular"/>
                <w:sz w:val="13"/>
                <w:szCs w:val="15"/>
                <w:lang w:eastAsia="en-US"/>
              </w:rPr>
            </w:pPr>
            <w:r w:rsidRPr="0012661D">
              <w:rPr>
                <w:rFonts w:eastAsia="CenturyOldStyleStd-Regular"/>
                <w:sz w:val="13"/>
                <w:szCs w:val="15"/>
                <w:lang w:eastAsia="en-US"/>
              </w:rPr>
              <w:t>Describe people, places, things and actions orally and in writing</w:t>
            </w:r>
          </w:p>
          <w:p w:rsidR="004A148C" w:rsidRPr="00EB4275" w:rsidRDefault="004A148C" w:rsidP="00723C18">
            <w:pPr>
              <w:pStyle w:val="bulletundertext"/>
              <w:spacing w:after="0"/>
            </w:pPr>
            <w:r w:rsidRPr="0012661D">
              <w:rPr>
                <w:rFonts w:eastAsia="CenturyOldStyleStd-Regular"/>
                <w:sz w:val="13"/>
                <w:szCs w:val="15"/>
                <w:lang w:eastAsia="en-US"/>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familiar to English</w:t>
            </w:r>
          </w:p>
        </w:tc>
      </w:tr>
      <w:tr w:rsidR="003C3667" w:rsidTr="003C3667">
        <w:trPr>
          <w:trHeight w:val="1077"/>
        </w:trPr>
        <w:tc>
          <w:tcPr>
            <w:tcW w:w="2778" w:type="dxa"/>
            <w:shd w:val="clear" w:color="auto" w:fill="660066"/>
            <w:vAlign w:val="center"/>
          </w:tcPr>
          <w:p w:rsidR="003C3667" w:rsidRPr="005C1B9B" w:rsidRDefault="003C3667" w:rsidP="008D63B0">
            <w:pPr>
              <w:rPr>
                <w:sz w:val="32"/>
              </w:rPr>
            </w:pPr>
            <w:proofErr w:type="spellStart"/>
            <w:r>
              <w:rPr>
                <w:sz w:val="32"/>
              </w:rPr>
              <w:lastRenderedPageBreak/>
              <w:t>Keevil</w:t>
            </w:r>
            <w:proofErr w:type="spellEnd"/>
            <w:r>
              <w:rPr>
                <w:sz w:val="32"/>
              </w:rPr>
              <w:t xml:space="preserve"> Characteristics</w:t>
            </w:r>
          </w:p>
        </w:tc>
        <w:tc>
          <w:tcPr>
            <w:tcW w:w="3175" w:type="dxa"/>
            <w:shd w:val="clear" w:color="auto" w:fill="800080"/>
          </w:tcPr>
          <w:p w:rsidR="003C3667" w:rsidRDefault="003C3667" w:rsidP="00C1265F">
            <w:r>
              <w:t>Resilience and good learning skills will be required to master  a new language</w:t>
            </w:r>
          </w:p>
        </w:tc>
        <w:tc>
          <w:tcPr>
            <w:tcW w:w="3175" w:type="dxa"/>
            <w:shd w:val="clear" w:color="auto" w:fill="800080"/>
          </w:tcPr>
          <w:p w:rsidR="003C3667" w:rsidRDefault="003C3667" w:rsidP="00C1265F">
            <w:r>
              <w:t>Resilience and good learning skills will be required to master  a new language</w:t>
            </w:r>
          </w:p>
        </w:tc>
        <w:tc>
          <w:tcPr>
            <w:tcW w:w="3175" w:type="dxa"/>
            <w:shd w:val="clear" w:color="auto" w:fill="800080"/>
          </w:tcPr>
          <w:p w:rsidR="003C3667" w:rsidRDefault="003C3667" w:rsidP="00C1265F">
            <w:r>
              <w:t>Resilience and good learning skills will be required to master  a new language</w:t>
            </w:r>
          </w:p>
        </w:tc>
        <w:tc>
          <w:tcPr>
            <w:tcW w:w="3175" w:type="dxa"/>
            <w:shd w:val="clear" w:color="auto" w:fill="800080"/>
          </w:tcPr>
          <w:p w:rsidR="003C3667" w:rsidRDefault="003C3667" w:rsidP="00C1265F">
            <w:r>
              <w:t>Resilience and good learning skills will be required to master  a new language</w:t>
            </w:r>
          </w:p>
        </w:tc>
        <w:tc>
          <w:tcPr>
            <w:tcW w:w="3175" w:type="dxa"/>
            <w:shd w:val="clear" w:color="auto" w:fill="800080"/>
          </w:tcPr>
          <w:p w:rsidR="003C3667" w:rsidRDefault="003C3667" w:rsidP="00C1265F">
            <w:r>
              <w:t>Resilience and good learning skills will be required to master  a new language</w:t>
            </w:r>
          </w:p>
        </w:tc>
        <w:tc>
          <w:tcPr>
            <w:tcW w:w="3175" w:type="dxa"/>
            <w:shd w:val="clear" w:color="auto" w:fill="800080"/>
          </w:tcPr>
          <w:p w:rsidR="003C3667" w:rsidRDefault="003C3667" w:rsidP="00C1265F">
            <w:r>
              <w:t>Resilience and good learning skills will be required to master  a new language</w:t>
            </w:r>
          </w:p>
        </w:tc>
      </w:tr>
      <w:tr w:rsidR="003C3667" w:rsidTr="008D63B0">
        <w:trPr>
          <w:trHeight w:val="1077"/>
        </w:trPr>
        <w:tc>
          <w:tcPr>
            <w:tcW w:w="2778" w:type="dxa"/>
            <w:shd w:val="clear" w:color="auto" w:fill="FF66CC"/>
            <w:vAlign w:val="center"/>
          </w:tcPr>
          <w:p w:rsidR="003C3667" w:rsidRPr="005C1B9B" w:rsidRDefault="003C3667" w:rsidP="008D63B0">
            <w:pPr>
              <w:rPr>
                <w:sz w:val="32"/>
              </w:rPr>
            </w:pPr>
            <w:r w:rsidRPr="005C1B9B">
              <w:rPr>
                <w:sz w:val="32"/>
              </w:rPr>
              <w:t>PE</w:t>
            </w:r>
          </w:p>
        </w:tc>
        <w:tc>
          <w:tcPr>
            <w:tcW w:w="3175" w:type="dxa"/>
          </w:tcPr>
          <w:p w:rsidR="003C3667" w:rsidRDefault="003C3667" w:rsidP="00C1265F">
            <w:r>
              <w:t xml:space="preserve">Swimming </w:t>
            </w:r>
          </w:p>
        </w:tc>
        <w:tc>
          <w:tcPr>
            <w:tcW w:w="3175" w:type="dxa"/>
          </w:tcPr>
          <w:p w:rsidR="003C3667" w:rsidRDefault="003C3667" w:rsidP="00C1265F">
            <w:pPr>
              <w:jc w:val="center"/>
            </w:pPr>
            <w:r>
              <w:t>Swimming</w:t>
            </w:r>
          </w:p>
          <w:p w:rsidR="003C3667" w:rsidRDefault="003C3667" w:rsidP="00C1265F">
            <w:pPr>
              <w:jc w:val="center"/>
            </w:pPr>
          </w:p>
        </w:tc>
        <w:tc>
          <w:tcPr>
            <w:tcW w:w="3175" w:type="dxa"/>
          </w:tcPr>
          <w:p w:rsidR="003C3667" w:rsidRDefault="003C3667" w:rsidP="00C1265F">
            <w:pPr>
              <w:jc w:val="center"/>
            </w:pPr>
            <w:r>
              <w:t>Gym</w:t>
            </w:r>
          </w:p>
        </w:tc>
        <w:tc>
          <w:tcPr>
            <w:tcW w:w="3175" w:type="dxa"/>
          </w:tcPr>
          <w:p w:rsidR="003C3667" w:rsidRDefault="003C3667" w:rsidP="00C1265F">
            <w:pPr>
              <w:jc w:val="center"/>
            </w:pPr>
            <w:r>
              <w:t>Gym</w:t>
            </w:r>
          </w:p>
        </w:tc>
        <w:tc>
          <w:tcPr>
            <w:tcW w:w="3175" w:type="dxa"/>
          </w:tcPr>
          <w:p w:rsidR="003C3667" w:rsidRDefault="003C3667" w:rsidP="00C1265F">
            <w:pPr>
              <w:jc w:val="center"/>
            </w:pPr>
            <w:r>
              <w:t>Cricket</w:t>
            </w:r>
          </w:p>
        </w:tc>
        <w:tc>
          <w:tcPr>
            <w:tcW w:w="3175" w:type="dxa"/>
          </w:tcPr>
          <w:p w:rsidR="003C3667" w:rsidRDefault="003C3667" w:rsidP="00C1265F">
            <w:pPr>
              <w:jc w:val="center"/>
            </w:pPr>
            <w:r>
              <w:t>Athletics</w:t>
            </w:r>
          </w:p>
        </w:tc>
      </w:tr>
      <w:tr w:rsidR="003C3667" w:rsidTr="003C3667">
        <w:trPr>
          <w:trHeight w:val="1077"/>
        </w:trPr>
        <w:tc>
          <w:tcPr>
            <w:tcW w:w="2778" w:type="dxa"/>
            <w:shd w:val="clear" w:color="auto" w:fill="FF66CC"/>
            <w:vAlign w:val="center"/>
          </w:tcPr>
          <w:p w:rsidR="003C3667" w:rsidRPr="005C1B9B" w:rsidRDefault="003C3667" w:rsidP="008D63B0">
            <w:pPr>
              <w:rPr>
                <w:sz w:val="32"/>
              </w:rPr>
            </w:pPr>
            <w:r>
              <w:rPr>
                <w:sz w:val="32"/>
              </w:rPr>
              <w:t>Keevil Characteristics</w:t>
            </w:r>
          </w:p>
        </w:tc>
        <w:tc>
          <w:tcPr>
            <w:tcW w:w="3175" w:type="dxa"/>
            <w:shd w:val="clear" w:color="auto" w:fill="FF66CC"/>
          </w:tcPr>
          <w:p w:rsidR="003C3667" w:rsidRDefault="003C3667" w:rsidP="00C1265F">
            <w:r>
              <w:t>Resilience,  diligence and learning skills are important when either learning to swim or improving swimming skills</w:t>
            </w:r>
          </w:p>
        </w:tc>
        <w:tc>
          <w:tcPr>
            <w:tcW w:w="3175" w:type="dxa"/>
            <w:shd w:val="clear" w:color="auto" w:fill="FF66CC"/>
          </w:tcPr>
          <w:p w:rsidR="003C3667" w:rsidRDefault="003C3667" w:rsidP="00C1265F">
            <w:r>
              <w:t>Teamwork, resilience and good communication are necessary when developing skills in team games and sporting activities</w:t>
            </w:r>
          </w:p>
        </w:tc>
        <w:tc>
          <w:tcPr>
            <w:tcW w:w="3175" w:type="dxa"/>
            <w:shd w:val="clear" w:color="auto" w:fill="FF66CC"/>
          </w:tcPr>
          <w:p w:rsidR="003C3667" w:rsidRDefault="003C3667" w:rsidP="00C1265F">
            <w:r>
              <w:t>Teamwork, resilience and good communication are necessary when developing skills in team games and sporting activities</w:t>
            </w:r>
          </w:p>
        </w:tc>
        <w:tc>
          <w:tcPr>
            <w:tcW w:w="3175" w:type="dxa"/>
            <w:shd w:val="clear" w:color="auto" w:fill="FF66CC"/>
          </w:tcPr>
          <w:p w:rsidR="003C3667" w:rsidRDefault="003C3667" w:rsidP="00C1265F">
            <w:r>
              <w:t>Teamwork, resilience and good communication are necessary when developing skills in team games and sporting activities</w:t>
            </w:r>
          </w:p>
        </w:tc>
        <w:tc>
          <w:tcPr>
            <w:tcW w:w="3175" w:type="dxa"/>
            <w:shd w:val="clear" w:color="auto" w:fill="FF66CC"/>
          </w:tcPr>
          <w:p w:rsidR="003C3667" w:rsidRDefault="003C3667" w:rsidP="00C1265F">
            <w:r>
              <w:t>Teamwork, resilience and good communication are necessary when developing skills in team games and sporting activities</w:t>
            </w:r>
          </w:p>
        </w:tc>
        <w:tc>
          <w:tcPr>
            <w:tcW w:w="3175" w:type="dxa"/>
            <w:shd w:val="clear" w:color="auto" w:fill="FF66CC"/>
          </w:tcPr>
          <w:p w:rsidR="003C3667" w:rsidRDefault="003C3667" w:rsidP="008D63B0">
            <w:r>
              <w:t>Teamwork, resilience and good communication are necessary when developing skills in team games and sporting activities</w:t>
            </w:r>
          </w:p>
        </w:tc>
      </w:tr>
      <w:tr w:rsidR="003C3667" w:rsidTr="008D63B0">
        <w:trPr>
          <w:trHeight w:val="1077"/>
        </w:trPr>
        <w:tc>
          <w:tcPr>
            <w:tcW w:w="2778" w:type="dxa"/>
            <w:shd w:val="clear" w:color="auto" w:fill="969696"/>
            <w:vAlign w:val="center"/>
          </w:tcPr>
          <w:p w:rsidR="003C3667" w:rsidRPr="005C1B9B" w:rsidRDefault="003C3667" w:rsidP="008D63B0">
            <w:pPr>
              <w:rPr>
                <w:sz w:val="32"/>
              </w:rPr>
            </w:pPr>
            <w:r w:rsidRPr="005C1B9B">
              <w:rPr>
                <w:sz w:val="32"/>
              </w:rPr>
              <w:t>PSHE</w:t>
            </w:r>
          </w:p>
        </w:tc>
        <w:tc>
          <w:tcPr>
            <w:tcW w:w="3175" w:type="dxa"/>
          </w:tcPr>
          <w:p w:rsidR="003C3667" w:rsidRPr="00A778A8" w:rsidRDefault="003C3667" w:rsidP="008D63B0">
            <w:pPr>
              <w:shd w:val="clear" w:color="auto" w:fill="808080" w:themeFill="background1" w:themeFillShade="80"/>
              <w:rPr>
                <w:b/>
                <w:sz w:val="28"/>
                <w:szCs w:val="24"/>
              </w:rPr>
            </w:pPr>
            <w:r w:rsidRPr="00A778A8">
              <w:rPr>
                <w:b/>
                <w:sz w:val="28"/>
                <w:szCs w:val="24"/>
              </w:rPr>
              <w:t xml:space="preserve">Friendship </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to recognise what constitutes a positive, healthy relationship and develop the skills to form and maintain positive and healthy relationships</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to recognise ways in which a relationship can be unhealthy and who to talk to if they need support.</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that their actions affect themselves and others</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 xml:space="preserve">to work collaboratively towards shared goals </w:t>
            </w:r>
            <w:r w:rsidRPr="004259F1">
              <w:rPr>
                <w:i/>
                <w:color w:val="000000" w:themeColor="text1"/>
                <w:sz w:val="20"/>
                <w:szCs w:val="16"/>
              </w:rPr>
              <w:t>TEAMWORK</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 xml:space="preserve">to develop strategies to resolve disputes and conflict through negotiation and appropriate compromise and to give rich and constructive feedback and support to benefit others as well as themselves </w:t>
            </w:r>
            <w:r w:rsidRPr="004259F1">
              <w:rPr>
                <w:i/>
                <w:color w:val="000000" w:themeColor="text1"/>
                <w:sz w:val="20"/>
                <w:szCs w:val="16"/>
              </w:rPr>
              <w:t>TEAMWORK</w:t>
            </w:r>
            <w:r w:rsidRPr="004259F1">
              <w:rPr>
                <w:color w:val="000000" w:themeColor="text1"/>
                <w:sz w:val="20"/>
                <w:szCs w:val="16"/>
              </w:rPr>
              <w:t xml:space="preserve"> AND </w:t>
            </w:r>
            <w:r w:rsidRPr="004259F1">
              <w:rPr>
                <w:i/>
                <w:color w:val="000000" w:themeColor="text1"/>
                <w:sz w:val="20"/>
                <w:szCs w:val="16"/>
              </w:rPr>
              <w:t>PROBLEM-SOLVING</w:t>
            </w:r>
          </w:p>
          <w:p w:rsidR="003C3667" w:rsidRPr="004259F1" w:rsidRDefault="003C3667" w:rsidP="004A148C">
            <w:pPr>
              <w:pStyle w:val="ListParagraph"/>
              <w:numPr>
                <w:ilvl w:val="0"/>
                <w:numId w:val="12"/>
              </w:numPr>
              <w:spacing w:after="0" w:line="240" w:lineRule="auto"/>
              <w:rPr>
                <w:color w:val="000000" w:themeColor="text1"/>
                <w:sz w:val="20"/>
                <w:szCs w:val="16"/>
              </w:rPr>
            </w:pPr>
            <w:r w:rsidRPr="004259F1">
              <w:rPr>
                <w:color w:val="000000" w:themeColor="text1"/>
                <w:sz w:val="20"/>
                <w:szCs w:val="16"/>
              </w:rPr>
              <w:t xml:space="preserve">to resolve differences by looking at alternatives, seeing and respecting others’ points of view, making decisions and explaining choices </w:t>
            </w:r>
            <w:r w:rsidRPr="004259F1">
              <w:rPr>
                <w:i/>
                <w:color w:val="000000" w:themeColor="text1"/>
                <w:sz w:val="20"/>
                <w:szCs w:val="16"/>
              </w:rPr>
              <w:t>TEAMWORK</w:t>
            </w:r>
            <w:r w:rsidRPr="004259F1">
              <w:rPr>
                <w:color w:val="000000" w:themeColor="text1"/>
                <w:sz w:val="20"/>
                <w:szCs w:val="16"/>
              </w:rPr>
              <w:t xml:space="preserve"> AND </w:t>
            </w:r>
            <w:r w:rsidRPr="004259F1">
              <w:rPr>
                <w:i/>
                <w:color w:val="000000" w:themeColor="text1"/>
                <w:sz w:val="20"/>
                <w:szCs w:val="16"/>
              </w:rPr>
              <w:t>PROBLEM-SOLVING</w:t>
            </w:r>
          </w:p>
          <w:p w:rsidR="003C3667" w:rsidRPr="00A778A8" w:rsidRDefault="003C3667" w:rsidP="008D63B0">
            <w:pPr>
              <w:rPr>
                <w:b/>
                <w:sz w:val="28"/>
                <w:szCs w:val="24"/>
              </w:rPr>
            </w:pPr>
          </w:p>
        </w:tc>
        <w:tc>
          <w:tcPr>
            <w:tcW w:w="3175" w:type="dxa"/>
          </w:tcPr>
          <w:p w:rsidR="003C3667" w:rsidRPr="00A778A8" w:rsidRDefault="003C3667" w:rsidP="008D63B0">
            <w:pPr>
              <w:shd w:val="clear" w:color="auto" w:fill="808080" w:themeFill="background1" w:themeFillShade="80"/>
              <w:rPr>
                <w:b/>
                <w:sz w:val="28"/>
                <w:szCs w:val="24"/>
              </w:rPr>
            </w:pPr>
            <w:r w:rsidRPr="00A778A8">
              <w:rPr>
                <w:b/>
                <w:sz w:val="28"/>
                <w:szCs w:val="24"/>
              </w:rPr>
              <w:t xml:space="preserve">Anti-bullying </w:t>
            </w:r>
          </w:p>
          <w:p w:rsidR="003C3667" w:rsidRPr="004259F1" w:rsidRDefault="003C3667" w:rsidP="004A148C">
            <w:pPr>
              <w:pStyle w:val="ListParagraph"/>
              <w:numPr>
                <w:ilvl w:val="0"/>
                <w:numId w:val="13"/>
              </w:numPr>
              <w:spacing w:after="0" w:line="240" w:lineRule="auto"/>
              <w:rPr>
                <w:color w:val="000000" w:themeColor="text1"/>
                <w:sz w:val="20"/>
                <w:szCs w:val="28"/>
              </w:rPr>
            </w:pPr>
            <w:r w:rsidRPr="004259F1">
              <w:rPr>
                <w:color w:val="000000" w:themeColor="text1"/>
                <w:sz w:val="20"/>
                <w:szCs w:val="28"/>
              </w:rPr>
              <w:t>to realise the nature and consequences of discrimination, teasing, bullying and aggressive behaviours(including cyber bullying, use of prejudice-based language, how to respond and ask for help)</w:t>
            </w:r>
          </w:p>
          <w:p w:rsidR="003C3667" w:rsidRPr="004259F1" w:rsidRDefault="003C3667" w:rsidP="004A148C">
            <w:pPr>
              <w:pStyle w:val="ListParagraph"/>
              <w:numPr>
                <w:ilvl w:val="0"/>
                <w:numId w:val="13"/>
              </w:numPr>
              <w:spacing w:after="0" w:line="240" w:lineRule="auto"/>
              <w:rPr>
                <w:color w:val="000000" w:themeColor="text1"/>
                <w:sz w:val="20"/>
                <w:szCs w:val="28"/>
              </w:rPr>
            </w:pPr>
            <w:r w:rsidRPr="004259F1">
              <w:rPr>
                <w:color w:val="000000" w:themeColor="text1"/>
                <w:sz w:val="20"/>
                <w:szCs w:val="28"/>
              </w:rPr>
              <w:t xml:space="preserve">to recognise and manage ‘dares’ </w:t>
            </w:r>
            <w:r w:rsidRPr="004259F1">
              <w:rPr>
                <w:i/>
                <w:color w:val="000000" w:themeColor="text1"/>
                <w:sz w:val="20"/>
                <w:szCs w:val="28"/>
              </w:rPr>
              <w:t>RESILIENCE</w:t>
            </w:r>
          </w:p>
          <w:p w:rsidR="003C3667" w:rsidRPr="004259F1" w:rsidRDefault="003C3667" w:rsidP="004A148C">
            <w:pPr>
              <w:pStyle w:val="ListParagraph"/>
              <w:numPr>
                <w:ilvl w:val="0"/>
                <w:numId w:val="13"/>
              </w:numPr>
              <w:spacing w:after="0" w:line="240" w:lineRule="auto"/>
              <w:rPr>
                <w:color w:val="000000" w:themeColor="text1"/>
                <w:sz w:val="20"/>
                <w:szCs w:val="28"/>
              </w:rPr>
            </w:pPr>
            <w:r w:rsidRPr="004259F1">
              <w:rPr>
                <w:color w:val="000000" w:themeColor="text1"/>
                <w:sz w:val="20"/>
                <w:szCs w:val="28"/>
              </w:rPr>
              <w:t>Pupils should have the opportunity to recognise bullying and abuse in all its forms (including prejudice-based bullying both in person and online/via text)</w:t>
            </w:r>
          </w:p>
          <w:p w:rsidR="003C3667" w:rsidRPr="004259F1" w:rsidRDefault="003C3667" w:rsidP="004A148C">
            <w:pPr>
              <w:pStyle w:val="ListParagraph"/>
              <w:numPr>
                <w:ilvl w:val="0"/>
                <w:numId w:val="13"/>
              </w:numPr>
              <w:spacing w:after="0" w:line="240" w:lineRule="auto"/>
              <w:rPr>
                <w:color w:val="000000" w:themeColor="text1"/>
                <w:sz w:val="20"/>
                <w:szCs w:val="28"/>
              </w:rPr>
            </w:pPr>
            <w:r w:rsidRPr="004259F1">
              <w:rPr>
                <w:color w:val="000000" w:themeColor="text1"/>
                <w:sz w:val="20"/>
                <w:szCs w:val="28"/>
              </w:rPr>
              <w:t>to realise the consequences of anti-social and aggressive behaviours such as bullying and discrimination of individuals and communities</w:t>
            </w:r>
          </w:p>
          <w:p w:rsidR="003C3667" w:rsidRPr="00A778A8" w:rsidRDefault="003C3667" w:rsidP="008D63B0">
            <w:pPr>
              <w:rPr>
                <w:b/>
                <w:sz w:val="28"/>
                <w:szCs w:val="24"/>
              </w:rPr>
            </w:pPr>
          </w:p>
        </w:tc>
        <w:tc>
          <w:tcPr>
            <w:tcW w:w="3175" w:type="dxa"/>
          </w:tcPr>
          <w:p w:rsidR="003C3667" w:rsidRPr="00A778A8" w:rsidRDefault="003C3667" w:rsidP="008D63B0">
            <w:pPr>
              <w:shd w:val="clear" w:color="auto" w:fill="808080" w:themeFill="background1" w:themeFillShade="80"/>
              <w:rPr>
                <w:b/>
                <w:sz w:val="28"/>
              </w:rPr>
            </w:pPr>
            <w:r w:rsidRPr="00A778A8">
              <w:rPr>
                <w:b/>
                <w:sz w:val="28"/>
              </w:rPr>
              <w:t xml:space="preserve">Keeping Safe </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to differentiate between the terms, ‘risk’, ‘danger’ and ‘hazard’</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to deepen their understanding of risk by recognising, predicting and assessing risks in different situations and deciding how to manage them responsibly (including sensible road use and risks in their local environment) and to use this as an opportunity to build resilience</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to recognise their increasing independence brings increased responsibility to keep themselves and others safe</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that pressure to behave in an unacceptable, unhealthy or risky way can come from a variety of sources, including people they know and the media</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to recognise when and how to ask for help and use basic techniques for resisting pressure to do something dangerous, unhealthy, that makes them uncomfortable, anxious or that they believe to be wrong</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school rules about health and safety, basic emergency aid procedures, where and how to get help</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 xml:space="preserve">strategies for keeping physically and emotionally safe including road safety (including cycle safety- the </w:t>
            </w:r>
            <w:proofErr w:type="spellStart"/>
            <w:r w:rsidRPr="0012661D">
              <w:rPr>
                <w:sz w:val="16"/>
                <w:szCs w:val="19"/>
              </w:rPr>
              <w:t>Bikeability</w:t>
            </w:r>
            <w:proofErr w:type="spellEnd"/>
            <w:r w:rsidRPr="0012661D">
              <w:rPr>
                <w:sz w:val="16"/>
                <w:szCs w:val="19"/>
              </w:rPr>
              <w:t xml:space="preserve"> programme), safety in the environment (including rail , water and fire safety)</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about people who are responsible for helping them stay healthy and safe and ways that they can help these people</w:t>
            </w:r>
          </w:p>
          <w:p w:rsidR="003C3667" w:rsidRPr="0012661D" w:rsidRDefault="003C3667" w:rsidP="004A148C">
            <w:pPr>
              <w:pStyle w:val="ListParagraph"/>
              <w:numPr>
                <w:ilvl w:val="0"/>
                <w:numId w:val="14"/>
              </w:numPr>
              <w:spacing w:after="0" w:line="240" w:lineRule="auto"/>
              <w:rPr>
                <w:sz w:val="16"/>
                <w:szCs w:val="19"/>
              </w:rPr>
            </w:pPr>
            <w:r w:rsidRPr="0012661D">
              <w:rPr>
                <w:sz w:val="16"/>
                <w:szCs w:val="19"/>
              </w:rPr>
              <w:t>to judge what kind of physical contact is acceptable or unacceptable and how to respond</w:t>
            </w:r>
          </w:p>
          <w:p w:rsidR="003C3667" w:rsidRPr="004259F1" w:rsidRDefault="003C3667" w:rsidP="004A148C">
            <w:pPr>
              <w:pStyle w:val="ListParagraph"/>
              <w:numPr>
                <w:ilvl w:val="0"/>
                <w:numId w:val="14"/>
              </w:numPr>
              <w:spacing w:after="0" w:line="240" w:lineRule="auto"/>
              <w:rPr>
                <w:sz w:val="20"/>
                <w:szCs w:val="28"/>
              </w:rPr>
            </w:pPr>
            <w:r w:rsidRPr="0012661D">
              <w:rPr>
                <w:sz w:val="16"/>
                <w:szCs w:val="19"/>
              </w:rPr>
              <w:t>the concept of ‘keeping something confidential or secret’, when we should or should not agree to this and when it is right to ‘break a confidence’ or ‘share a secret’</w:t>
            </w:r>
          </w:p>
        </w:tc>
        <w:tc>
          <w:tcPr>
            <w:tcW w:w="3175" w:type="dxa"/>
          </w:tcPr>
          <w:p w:rsidR="003C3667" w:rsidRPr="00A778A8" w:rsidRDefault="003C3667" w:rsidP="008D63B0">
            <w:pPr>
              <w:shd w:val="clear" w:color="auto" w:fill="808080" w:themeFill="background1" w:themeFillShade="80"/>
              <w:rPr>
                <w:b/>
                <w:sz w:val="28"/>
              </w:rPr>
            </w:pPr>
            <w:r w:rsidRPr="00A778A8">
              <w:rPr>
                <w:b/>
                <w:sz w:val="28"/>
              </w:rPr>
              <w:t xml:space="preserve">Emotions </w:t>
            </w:r>
          </w:p>
          <w:p w:rsidR="003C3667" w:rsidRPr="004259F1" w:rsidRDefault="003C3667" w:rsidP="004A148C">
            <w:pPr>
              <w:pStyle w:val="ListParagraph"/>
              <w:numPr>
                <w:ilvl w:val="0"/>
                <w:numId w:val="15"/>
              </w:numPr>
              <w:spacing w:after="0" w:line="240" w:lineRule="auto"/>
              <w:rPr>
                <w:color w:val="000000" w:themeColor="text1"/>
                <w:sz w:val="20"/>
                <w:szCs w:val="28"/>
              </w:rPr>
            </w:pPr>
            <w:r w:rsidRPr="004259F1">
              <w:rPr>
                <w:color w:val="000000" w:themeColor="text1"/>
                <w:sz w:val="20"/>
                <w:szCs w:val="28"/>
              </w:rPr>
              <w:t xml:space="preserve">to deepen their understanding of good and not so good feelings, to extend their vocabulary to enable them to explain both the range and intensity of their feelings to others </w:t>
            </w:r>
            <w:r w:rsidRPr="004259F1">
              <w:rPr>
                <w:i/>
                <w:color w:val="000000" w:themeColor="text1"/>
                <w:sz w:val="20"/>
                <w:szCs w:val="28"/>
              </w:rPr>
              <w:t>RESILIENCE</w:t>
            </w:r>
          </w:p>
          <w:p w:rsidR="003C3667" w:rsidRPr="004259F1" w:rsidRDefault="003C3667" w:rsidP="004A148C">
            <w:pPr>
              <w:pStyle w:val="ListParagraph"/>
              <w:numPr>
                <w:ilvl w:val="0"/>
                <w:numId w:val="15"/>
              </w:numPr>
              <w:spacing w:after="0" w:line="240" w:lineRule="auto"/>
              <w:rPr>
                <w:color w:val="000000" w:themeColor="text1"/>
                <w:sz w:val="20"/>
                <w:szCs w:val="28"/>
              </w:rPr>
            </w:pPr>
            <w:r w:rsidRPr="004259F1">
              <w:rPr>
                <w:color w:val="000000" w:themeColor="text1"/>
                <w:sz w:val="20"/>
                <w:szCs w:val="28"/>
              </w:rPr>
              <w:t xml:space="preserve">to recognise that they may experience conflicting emotions and when they might need to listen to their emotions or overcome them </w:t>
            </w:r>
            <w:r w:rsidRPr="004259F1">
              <w:rPr>
                <w:i/>
                <w:color w:val="000000" w:themeColor="text1"/>
                <w:sz w:val="20"/>
                <w:szCs w:val="28"/>
              </w:rPr>
              <w:t>RESILIENCE</w:t>
            </w:r>
          </w:p>
          <w:p w:rsidR="003C3667" w:rsidRPr="004259F1" w:rsidRDefault="003C3667" w:rsidP="004A148C">
            <w:pPr>
              <w:pStyle w:val="ListParagraph"/>
              <w:numPr>
                <w:ilvl w:val="0"/>
                <w:numId w:val="15"/>
              </w:numPr>
              <w:spacing w:after="0" w:line="240" w:lineRule="auto"/>
              <w:rPr>
                <w:color w:val="000000" w:themeColor="text1"/>
                <w:sz w:val="20"/>
                <w:szCs w:val="28"/>
              </w:rPr>
            </w:pPr>
            <w:r w:rsidRPr="004259F1">
              <w:rPr>
                <w:color w:val="000000" w:themeColor="text1"/>
                <w:sz w:val="20"/>
                <w:szCs w:val="28"/>
              </w:rPr>
              <w:t>to recognise and respond appropriately to a wider range of feelings in others</w:t>
            </w:r>
          </w:p>
          <w:p w:rsidR="003C3667" w:rsidRPr="00A778A8" w:rsidRDefault="003C3667" w:rsidP="008D63B0">
            <w:pPr>
              <w:rPr>
                <w:b/>
                <w:sz w:val="28"/>
              </w:rPr>
            </w:pPr>
          </w:p>
        </w:tc>
        <w:tc>
          <w:tcPr>
            <w:tcW w:w="3175" w:type="dxa"/>
          </w:tcPr>
          <w:p w:rsidR="003C3667" w:rsidRPr="00A778A8" w:rsidRDefault="003C3667" w:rsidP="008D63B0">
            <w:pPr>
              <w:shd w:val="clear" w:color="auto" w:fill="808080" w:themeFill="background1" w:themeFillShade="80"/>
              <w:rPr>
                <w:sz w:val="28"/>
              </w:rPr>
            </w:pPr>
            <w:r w:rsidRPr="00A778A8">
              <w:rPr>
                <w:b/>
                <w:sz w:val="28"/>
              </w:rPr>
              <w:t xml:space="preserve">Citizenship </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 xml:space="preserve">to research, discuss and debate topical issues, problems and events concerning health and wellbeing and offer their recommendations to appropriate people </w:t>
            </w:r>
            <w:r w:rsidRPr="003C3667">
              <w:rPr>
                <w:i/>
                <w:color w:val="000000" w:themeColor="text1"/>
                <w:sz w:val="18"/>
                <w:szCs w:val="28"/>
              </w:rPr>
              <w:t>COMMUNICATION</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 xml:space="preserve">why and how rules and laws that protect themselves and others are made and enforced, why different rules are needed in different situations and how to take part in making and changing rules </w:t>
            </w:r>
            <w:r w:rsidRPr="003C3667">
              <w:rPr>
                <w:i/>
                <w:color w:val="000000" w:themeColor="text1"/>
                <w:sz w:val="18"/>
                <w:szCs w:val="28"/>
              </w:rPr>
              <w:t>(British Values)</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to understand that everyone has human rights, all peoples and all societies and that children have their own special rights set out in the United Nations Declaration of the Rights of the Child</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that these universal rights are there to protect everyone and have primacy both over national law and family and community practices</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to know that there are some cultural practices which are against British law and universal human rights, such as female genital mutilation</w:t>
            </w:r>
          </w:p>
          <w:p w:rsidR="003C3667" w:rsidRPr="003C3667" w:rsidRDefault="003C3667" w:rsidP="004A148C">
            <w:pPr>
              <w:pStyle w:val="ListParagraph"/>
              <w:numPr>
                <w:ilvl w:val="0"/>
                <w:numId w:val="16"/>
              </w:numPr>
              <w:spacing w:after="0" w:line="240" w:lineRule="auto"/>
              <w:rPr>
                <w:color w:val="000000" w:themeColor="text1"/>
                <w:sz w:val="18"/>
                <w:szCs w:val="28"/>
              </w:rPr>
            </w:pPr>
            <w:r w:rsidRPr="003C3667">
              <w:rPr>
                <w:color w:val="000000" w:themeColor="text1"/>
                <w:sz w:val="18"/>
                <w:szCs w:val="28"/>
              </w:rPr>
              <w:t>that there are different kinds of responsibilities, rights and duties at home, at school, in the community and towards the environment</w:t>
            </w:r>
          </w:p>
          <w:p w:rsidR="003C3667" w:rsidRPr="0012661D" w:rsidRDefault="003C3667" w:rsidP="008D63B0">
            <w:pPr>
              <w:pStyle w:val="ListParagraph"/>
              <w:numPr>
                <w:ilvl w:val="0"/>
                <w:numId w:val="16"/>
              </w:numPr>
              <w:spacing w:after="0" w:line="240" w:lineRule="auto"/>
              <w:rPr>
                <w:color w:val="000000" w:themeColor="text1"/>
                <w:sz w:val="20"/>
                <w:szCs w:val="28"/>
              </w:rPr>
            </w:pPr>
            <w:r w:rsidRPr="003C3667">
              <w:rPr>
                <w:color w:val="000000" w:themeColor="text1"/>
                <w:sz w:val="18"/>
                <w:szCs w:val="28"/>
              </w:rPr>
              <w:t xml:space="preserve">understand the democratic process in Britain, how Councils and Parliament are run, and the separate nature of the judiciary </w:t>
            </w:r>
            <w:r w:rsidRPr="003C3667">
              <w:rPr>
                <w:i/>
                <w:color w:val="000000" w:themeColor="text1"/>
                <w:sz w:val="18"/>
                <w:szCs w:val="28"/>
              </w:rPr>
              <w:t>(British Values)</w:t>
            </w:r>
          </w:p>
        </w:tc>
        <w:tc>
          <w:tcPr>
            <w:tcW w:w="3175" w:type="dxa"/>
          </w:tcPr>
          <w:p w:rsidR="003C3667" w:rsidRPr="00A778A8" w:rsidRDefault="003C3667" w:rsidP="008D63B0">
            <w:pPr>
              <w:shd w:val="clear" w:color="auto" w:fill="808080" w:themeFill="background1" w:themeFillShade="80"/>
              <w:rPr>
                <w:sz w:val="28"/>
              </w:rPr>
            </w:pPr>
            <w:r w:rsidRPr="00A778A8">
              <w:rPr>
                <w:b/>
                <w:sz w:val="28"/>
              </w:rPr>
              <w:t xml:space="preserve">Changes </w:t>
            </w:r>
          </w:p>
          <w:p w:rsidR="003C3667" w:rsidRPr="004259F1" w:rsidRDefault="003C3667" w:rsidP="004A148C">
            <w:pPr>
              <w:pStyle w:val="ListParagraph"/>
              <w:numPr>
                <w:ilvl w:val="0"/>
                <w:numId w:val="17"/>
              </w:numPr>
              <w:spacing w:after="0" w:line="240" w:lineRule="auto"/>
              <w:rPr>
                <w:color w:val="000000" w:themeColor="text1"/>
                <w:sz w:val="20"/>
                <w:szCs w:val="28"/>
              </w:rPr>
            </w:pPr>
            <w:r w:rsidRPr="004259F1">
              <w:rPr>
                <w:color w:val="000000" w:themeColor="text1"/>
                <w:sz w:val="20"/>
                <w:szCs w:val="28"/>
              </w:rPr>
              <w:t xml:space="preserve">to reflect on and celebrate their achievements, identify their strengths, areas for improvement, set high aspirations and goals </w:t>
            </w:r>
            <w:r w:rsidRPr="004259F1">
              <w:rPr>
                <w:i/>
                <w:color w:val="000000" w:themeColor="text1"/>
                <w:sz w:val="20"/>
                <w:szCs w:val="28"/>
              </w:rPr>
              <w:t xml:space="preserve">DILIGENCE </w:t>
            </w:r>
            <w:r w:rsidRPr="004259F1">
              <w:rPr>
                <w:color w:val="000000" w:themeColor="text1"/>
                <w:sz w:val="20"/>
                <w:szCs w:val="28"/>
              </w:rPr>
              <w:t xml:space="preserve">AND </w:t>
            </w:r>
            <w:r w:rsidRPr="004259F1">
              <w:rPr>
                <w:i/>
                <w:color w:val="000000" w:themeColor="text1"/>
                <w:sz w:val="20"/>
                <w:szCs w:val="28"/>
              </w:rPr>
              <w:t>LEARNING</w:t>
            </w:r>
          </w:p>
          <w:p w:rsidR="003C3667" w:rsidRPr="004259F1" w:rsidRDefault="003C3667" w:rsidP="004A148C">
            <w:pPr>
              <w:pStyle w:val="ListParagraph"/>
              <w:numPr>
                <w:ilvl w:val="0"/>
                <w:numId w:val="17"/>
              </w:numPr>
              <w:spacing w:after="0" w:line="240" w:lineRule="auto"/>
              <w:rPr>
                <w:color w:val="000000" w:themeColor="text1"/>
                <w:sz w:val="20"/>
                <w:szCs w:val="28"/>
              </w:rPr>
            </w:pPr>
            <w:r w:rsidRPr="004259F1">
              <w:rPr>
                <w:color w:val="000000" w:themeColor="text1"/>
                <w:sz w:val="20"/>
                <w:szCs w:val="28"/>
              </w:rPr>
              <w:t>about change, including transitions (between Key Stages and schools), loss, separation, divorce and bereavement</w:t>
            </w:r>
          </w:p>
          <w:p w:rsidR="003C3667" w:rsidRPr="00A778A8" w:rsidRDefault="003C3667" w:rsidP="008D63B0">
            <w:pPr>
              <w:rPr>
                <w:sz w:val="28"/>
              </w:rPr>
            </w:pPr>
          </w:p>
        </w:tc>
      </w:tr>
      <w:tr w:rsidR="003C3667" w:rsidTr="003C3667">
        <w:trPr>
          <w:trHeight w:val="1077"/>
        </w:trPr>
        <w:tc>
          <w:tcPr>
            <w:tcW w:w="2778" w:type="dxa"/>
            <w:shd w:val="clear" w:color="auto" w:fill="969696"/>
            <w:vAlign w:val="center"/>
          </w:tcPr>
          <w:p w:rsidR="003C3667" w:rsidRPr="005C1B9B" w:rsidRDefault="003C3667" w:rsidP="008D63B0">
            <w:pPr>
              <w:rPr>
                <w:sz w:val="32"/>
              </w:rPr>
            </w:pPr>
            <w:proofErr w:type="spellStart"/>
            <w:r>
              <w:rPr>
                <w:sz w:val="32"/>
              </w:rPr>
              <w:t>Keevil</w:t>
            </w:r>
            <w:proofErr w:type="spellEnd"/>
            <w:r>
              <w:rPr>
                <w:sz w:val="32"/>
              </w:rPr>
              <w:t xml:space="preserve"> </w:t>
            </w:r>
            <w:r>
              <w:rPr>
                <w:sz w:val="32"/>
              </w:rPr>
              <w:lastRenderedPageBreak/>
              <w:t>Characteristics</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c>
          <w:tcPr>
            <w:tcW w:w="3175" w:type="dxa"/>
            <w:shd w:val="clear" w:color="auto" w:fill="969696"/>
          </w:tcPr>
          <w:p w:rsidR="003C3667" w:rsidRDefault="003C3667" w:rsidP="00C1265F">
            <w:r>
              <w:lastRenderedPageBreak/>
              <w:t xml:space="preserve">PSHE require sharing thoughts and ideas and therefore excellent communication and </w:t>
            </w:r>
            <w:r>
              <w:lastRenderedPageBreak/>
              <w:t>teamwork skills are vital to successful learning.</w:t>
            </w:r>
          </w:p>
        </w:tc>
      </w:tr>
      <w:tr w:rsidR="003C3667" w:rsidTr="0071210A">
        <w:trPr>
          <w:trHeight w:val="1077"/>
        </w:trPr>
        <w:tc>
          <w:tcPr>
            <w:tcW w:w="2778" w:type="dxa"/>
            <w:shd w:val="clear" w:color="auto" w:fill="FFE599" w:themeFill="accent4" w:themeFillTint="66"/>
            <w:vAlign w:val="center"/>
          </w:tcPr>
          <w:p w:rsidR="003C3667" w:rsidRPr="005C1B9B" w:rsidRDefault="003C3667" w:rsidP="008D63B0">
            <w:pPr>
              <w:rPr>
                <w:sz w:val="32"/>
              </w:rPr>
            </w:pPr>
            <w:r>
              <w:rPr>
                <w:sz w:val="32"/>
              </w:rPr>
              <w:lastRenderedPageBreak/>
              <w:t>Additional Activities</w:t>
            </w:r>
          </w:p>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r>
      <w:tr w:rsidR="003C3667" w:rsidTr="0071210A">
        <w:trPr>
          <w:trHeight w:val="1077"/>
        </w:trPr>
        <w:tc>
          <w:tcPr>
            <w:tcW w:w="2778" w:type="dxa"/>
            <w:shd w:val="clear" w:color="auto" w:fill="FFE599" w:themeFill="accent4" w:themeFillTint="66"/>
            <w:vAlign w:val="center"/>
          </w:tcPr>
          <w:p w:rsidR="003C3667" w:rsidRDefault="003C3667" w:rsidP="008D63B0">
            <w:pPr>
              <w:rPr>
                <w:sz w:val="32"/>
              </w:rPr>
            </w:pPr>
            <w:r>
              <w:rPr>
                <w:sz w:val="32"/>
              </w:rPr>
              <w:t>Keevil Characteristics</w:t>
            </w:r>
          </w:p>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c>
          <w:tcPr>
            <w:tcW w:w="3175" w:type="dxa"/>
          </w:tcPr>
          <w:p w:rsidR="003C3667" w:rsidRPr="005558FC" w:rsidRDefault="003C3667" w:rsidP="005558FC"/>
        </w:tc>
      </w:tr>
    </w:tbl>
    <w:p w:rsidR="004A148C" w:rsidRDefault="004A148C" w:rsidP="004A148C"/>
    <w:p w:rsidR="00A20216" w:rsidRDefault="00A20216"/>
    <w:sectPr w:rsidR="00A20216" w:rsidSect="008D63B0">
      <w:headerReference w:type="default" r:id="rId9"/>
      <w:type w:val="continuous"/>
      <w:pgSz w:w="23814" w:h="16839" w:orient="landscape" w:code="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DE5" w:rsidRDefault="00D95DE5" w:rsidP="008D63B0">
      <w:pPr>
        <w:spacing w:after="0" w:line="240" w:lineRule="auto"/>
      </w:pPr>
      <w:r>
        <w:separator/>
      </w:r>
    </w:p>
  </w:endnote>
  <w:endnote w:type="continuationSeparator" w:id="0">
    <w:p w:rsidR="00D95DE5" w:rsidRDefault="00D95DE5" w:rsidP="008D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DE5" w:rsidRDefault="00D95DE5" w:rsidP="008D63B0">
      <w:pPr>
        <w:spacing w:after="0" w:line="240" w:lineRule="auto"/>
      </w:pPr>
      <w:r>
        <w:separator/>
      </w:r>
    </w:p>
  </w:footnote>
  <w:footnote w:type="continuationSeparator" w:id="0">
    <w:p w:rsidR="00D95DE5" w:rsidRDefault="00D95DE5" w:rsidP="008D6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18" w:rsidRDefault="00723C18" w:rsidP="00723C18">
    <w:pPr>
      <w:pStyle w:val="Header"/>
      <w:rPr>
        <w:sz w:val="28"/>
      </w:rPr>
    </w:pPr>
    <w:r w:rsidRPr="00407354">
      <w:rPr>
        <w:sz w:val="28"/>
      </w:rPr>
      <w:t xml:space="preserve">Keevil CE Aided Primary School Curriculum Map – </w:t>
    </w:r>
    <w:r>
      <w:rPr>
        <w:sz w:val="28"/>
      </w:rPr>
      <w:t xml:space="preserve">UPPER KEY STAGE 2 </w:t>
    </w:r>
    <w:r w:rsidRPr="00407354">
      <w:rPr>
        <w:sz w:val="28"/>
      </w:rPr>
      <w:t xml:space="preserve">Year </w:t>
    </w:r>
    <w:r>
      <w:rPr>
        <w:sz w:val="28"/>
      </w:rPr>
      <w:t>2</w:t>
    </w:r>
  </w:p>
  <w:tbl>
    <w:tblPr>
      <w:tblStyle w:val="TableGrid"/>
      <w:tblW w:w="21825" w:type="dxa"/>
      <w:tblLayout w:type="fixed"/>
      <w:tblLook w:val="04A0" w:firstRow="1" w:lastRow="0" w:firstColumn="1" w:lastColumn="0" w:noHBand="0" w:noVBand="1"/>
    </w:tblPr>
    <w:tblGrid>
      <w:gridCol w:w="2786"/>
      <w:gridCol w:w="3174"/>
      <w:gridCol w:w="3173"/>
      <w:gridCol w:w="3173"/>
      <w:gridCol w:w="3173"/>
      <w:gridCol w:w="3173"/>
      <w:gridCol w:w="3173"/>
    </w:tblGrid>
    <w:tr w:rsidR="00723C18" w:rsidRPr="003F7CAE" w:rsidTr="00E17EF4">
      <w:tc>
        <w:tcPr>
          <w:tcW w:w="2438" w:type="dxa"/>
          <w:noWrap/>
          <w:tcMar>
            <w:left w:w="57" w:type="dxa"/>
            <w:right w:w="57" w:type="dxa"/>
          </w:tcMar>
        </w:tcPr>
        <w:p w:rsidR="00723C18" w:rsidRPr="004E5776" w:rsidRDefault="00723C18" w:rsidP="00723C18">
          <w:pPr>
            <w:pStyle w:val="Header"/>
            <w:contextualSpacing/>
            <w:jc w:val="center"/>
            <w:rPr>
              <w:sz w:val="28"/>
            </w:rPr>
          </w:pPr>
          <w:r w:rsidRPr="004E5776">
            <w:rPr>
              <w:sz w:val="28"/>
            </w:rPr>
            <w:t>UPPER KEY STAGE 2</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1</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2</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3</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4</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5</w:t>
          </w:r>
        </w:p>
      </w:tc>
      <w:tc>
        <w:tcPr>
          <w:tcW w:w="2778" w:type="dxa"/>
          <w:noWrap/>
          <w:tcMar>
            <w:left w:w="57" w:type="dxa"/>
            <w:right w:w="57" w:type="dxa"/>
          </w:tcMar>
        </w:tcPr>
        <w:p w:rsidR="00723C18" w:rsidRPr="004E5776" w:rsidRDefault="00723C18" w:rsidP="00723C18">
          <w:pPr>
            <w:pStyle w:val="Header"/>
            <w:contextualSpacing/>
            <w:jc w:val="center"/>
            <w:rPr>
              <w:sz w:val="28"/>
            </w:rPr>
          </w:pPr>
          <w:r>
            <w:rPr>
              <w:sz w:val="28"/>
            </w:rPr>
            <w:t>Term 6</w:t>
          </w:r>
        </w:p>
      </w:tc>
    </w:tr>
  </w:tbl>
  <w:p w:rsidR="008D63B0" w:rsidRPr="00723C18" w:rsidRDefault="008D63B0" w:rsidP="00723C1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DC0AE8A0"/>
    <w:lvl w:ilvl="0" w:tplc="7932D54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4E7375"/>
    <w:multiLevelType w:val="hybridMultilevel"/>
    <w:tmpl w:val="54444214"/>
    <w:lvl w:ilvl="0" w:tplc="08090009">
      <w:start w:val="1"/>
      <w:numFmt w:val="bulle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7E4900"/>
    <w:multiLevelType w:val="hybridMultilevel"/>
    <w:tmpl w:val="8BC8F03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22569"/>
    <w:multiLevelType w:val="hybridMultilevel"/>
    <w:tmpl w:val="B5503EC0"/>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CE323F"/>
    <w:multiLevelType w:val="hybridMultilevel"/>
    <w:tmpl w:val="A69A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FF2083"/>
    <w:multiLevelType w:val="hybridMultilevel"/>
    <w:tmpl w:val="929CE4B4"/>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36E22"/>
    <w:multiLevelType w:val="hybridMultilevel"/>
    <w:tmpl w:val="AD261216"/>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1690F"/>
    <w:multiLevelType w:val="hybridMultilevel"/>
    <w:tmpl w:val="480A3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DA7649"/>
    <w:multiLevelType w:val="hybridMultilevel"/>
    <w:tmpl w:val="4EBA8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2E740C"/>
    <w:multiLevelType w:val="hybridMultilevel"/>
    <w:tmpl w:val="A812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1">
    <w:nsid w:val="385D1319"/>
    <w:multiLevelType w:val="hybridMultilevel"/>
    <w:tmpl w:val="9E629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0E586D"/>
    <w:multiLevelType w:val="hybridMultilevel"/>
    <w:tmpl w:val="16F05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8A23B4"/>
    <w:multiLevelType w:val="hybridMultilevel"/>
    <w:tmpl w:val="DC6488A2"/>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232FD"/>
    <w:multiLevelType w:val="hybridMultilevel"/>
    <w:tmpl w:val="9A1A751E"/>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910B7"/>
    <w:multiLevelType w:val="hybridMultilevel"/>
    <w:tmpl w:val="C43C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8317E7"/>
    <w:multiLevelType w:val="hybridMultilevel"/>
    <w:tmpl w:val="556A5282"/>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182A3A"/>
    <w:multiLevelType w:val="hybridMultilevel"/>
    <w:tmpl w:val="74FA2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ABB04E5"/>
    <w:multiLevelType w:val="hybridMultilevel"/>
    <w:tmpl w:val="E9D67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371BB4"/>
    <w:multiLevelType w:val="hybridMultilevel"/>
    <w:tmpl w:val="1D2A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9FE0AC4"/>
    <w:multiLevelType w:val="hybridMultilevel"/>
    <w:tmpl w:val="7A407708"/>
    <w:lvl w:ilvl="0" w:tplc="1BDE8410">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1208A1"/>
    <w:multiLevelType w:val="hybridMultilevel"/>
    <w:tmpl w:val="58F8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B0952E8"/>
    <w:multiLevelType w:val="hybridMultilevel"/>
    <w:tmpl w:val="999A3A86"/>
    <w:lvl w:ilvl="0" w:tplc="FA1806E8">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8"/>
  </w:num>
  <w:num w:numId="5">
    <w:abstractNumId w:val="8"/>
  </w:num>
  <w:num w:numId="6">
    <w:abstractNumId w:val="15"/>
  </w:num>
  <w:num w:numId="7">
    <w:abstractNumId w:val="21"/>
  </w:num>
  <w:num w:numId="8">
    <w:abstractNumId w:val="9"/>
  </w:num>
  <w:num w:numId="9">
    <w:abstractNumId w:val="16"/>
  </w:num>
  <w:num w:numId="10">
    <w:abstractNumId w:val="5"/>
  </w:num>
  <w:num w:numId="11">
    <w:abstractNumId w:val="11"/>
  </w:num>
  <w:num w:numId="12">
    <w:abstractNumId w:val="19"/>
  </w:num>
  <w:num w:numId="13">
    <w:abstractNumId w:val="12"/>
  </w:num>
  <w:num w:numId="14">
    <w:abstractNumId w:val="2"/>
  </w:num>
  <w:num w:numId="15">
    <w:abstractNumId w:val="22"/>
  </w:num>
  <w:num w:numId="16">
    <w:abstractNumId w:val="17"/>
  </w:num>
  <w:num w:numId="17">
    <w:abstractNumId w:val="14"/>
  </w:num>
  <w:num w:numId="18">
    <w:abstractNumId w:val="20"/>
  </w:num>
  <w:num w:numId="19">
    <w:abstractNumId w:val="13"/>
  </w:num>
  <w:num w:numId="20">
    <w:abstractNumId w:val="3"/>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8C"/>
    <w:rsid w:val="00053255"/>
    <w:rsid w:val="000648B9"/>
    <w:rsid w:val="000B088B"/>
    <w:rsid w:val="0012661D"/>
    <w:rsid w:val="002775DD"/>
    <w:rsid w:val="002C4586"/>
    <w:rsid w:val="003C3667"/>
    <w:rsid w:val="003E594A"/>
    <w:rsid w:val="003F7CAE"/>
    <w:rsid w:val="004442B4"/>
    <w:rsid w:val="004528F9"/>
    <w:rsid w:val="004A148C"/>
    <w:rsid w:val="00506F83"/>
    <w:rsid w:val="005558FC"/>
    <w:rsid w:val="0071210A"/>
    <w:rsid w:val="00723C18"/>
    <w:rsid w:val="007A6EC2"/>
    <w:rsid w:val="008728CF"/>
    <w:rsid w:val="00892A7A"/>
    <w:rsid w:val="008D63B0"/>
    <w:rsid w:val="008F4253"/>
    <w:rsid w:val="00931A06"/>
    <w:rsid w:val="009B69F2"/>
    <w:rsid w:val="00A20216"/>
    <w:rsid w:val="00A578CE"/>
    <w:rsid w:val="00D775B7"/>
    <w:rsid w:val="00D95DE5"/>
    <w:rsid w:val="00DF5AB4"/>
    <w:rsid w:val="00E45488"/>
    <w:rsid w:val="00EA03A9"/>
    <w:rsid w:val="00EB4E72"/>
    <w:rsid w:val="00F2010A"/>
    <w:rsid w:val="00F63914"/>
    <w:rsid w:val="00FF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8C"/>
    <w:pPr>
      <w:spacing w:after="200" w:line="276" w:lineRule="auto"/>
    </w:pPr>
  </w:style>
  <w:style w:type="paragraph" w:styleId="Heading4">
    <w:name w:val="heading 4"/>
    <w:basedOn w:val="Normal"/>
    <w:next w:val="Normal"/>
    <w:link w:val="Heading4Char"/>
    <w:unhideWhenUsed/>
    <w:qFormat/>
    <w:rsid w:val="004A148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4A148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148C"/>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4A148C"/>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4A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8C"/>
  </w:style>
  <w:style w:type="paragraph" w:styleId="Footer">
    <w:name w:val="footer"/>
    <w:basedOn w:val="Normal"/>
    <w:link w:val="FooterChar"/>
    <w:uiPriority w:val="99"/>
    <w:unhideWhenUsed/>
    <w:rsid w:val="004A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8C"/>
  </w:style>
  <w:style w:type="paragraph" w:customStyle="1" w:styleId="bulletundertext">
    <w:name w:val="bullet (under text)"/>
    <w:rsid w:val="004A148C"/>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4A148C"/>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4A1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8C"/>
    <w:pPr>
      <w:spacing w:after="200" w:line="276" w:lineRule="auto"/>
    </w:pPr>
  </w:style>
  <w:style w:type="paragraph" w:styleId="Heading4">
    <w:name w:val="heading 4"/>
    <w:basedOn w:val="Normal"/>
    <w:next w:val="Normal"/>
    <w:link w:val="Heading4Char"/>
    <w:unhideWhenUsed/>
    <w:qFormat/>
    <w:rsid w:val="004A148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4A148C"/>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148C"/>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4A148C"/>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4A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1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48C"/>
  </w:style>
  <w:style w:type="paragraph" w:styleId="Footer">
    <w:name w:val="footer"/>
    <w:basedOn w:val="Normal"/>
    <w:link w:val="FooterChar"/>
    <w:uiPriority w:val="99"/>
    <w:unhideWhenUsed/>
    <w:rsid w:val="004A1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48C"/>
  </w:style>
  <w:style w:type="paragraph" w:customStyle="1" w:styleId="bulletundertext">
    <w:name w:val="bullet (under text)"/>
    <w:rsid w:val="004A148C"/>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4A148C"/>
    <w:pPr>
      <w:numPr>
        <w:numId w:val="2"/>
      </w:numPr>
      <w:spacing w:after="240" w:line="288" w:lineRule="auto"/>
    </w:pPr>
    <w:rPr>
      <w:rFonts w:ascii="Arial" w:eastAsia="Times New Roman" w:hAnsi="Arial" w:cs="Arial"/>
      <w:sz w:val="24"/>
      <w:szCs w:val="24"/>
      <w:lang w:eastAsia="en-GB"/>
    </w:rPr>
  </w:style>
  <w:style w:type="paragraph" w:styleId="ListParagraph">
    <w:name w:val="List Paragraph"/>
    <w:basedOn w:val="Normal"/>
    <w:uiPriority w:val="34"/>
    <w:qFormat/>
    <w:rsid w:val="004A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3285-DD59-43E5-9AA7-9C666A1A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O'Brien</dc:creator>
  <cp:lastModifiedBy>Staff</cp:lastModifiedBy>
  <cp:revision>4</cp:revision>
  <dcterms:created xsi:type="dcterms:W3CDTF">2017-07-18T19:00:00Z</dcterms:created>
  <dcterms:modified xsi:type="dcterms:W3CDTF">2017-07-18T19:13:00Z</dcterms:modified>
</cp:coreProperties>
</file>