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7"/>
        <w:gridCol w:w="2771"/>
        <w:gridCol w:w="714"/>
        <w:gridCol w:w="2373"/>
        <w:gridCol w:w="290"/>
        <w:gridCol w:w="822"/>
      </w:tblGrid>
      <w:tr w:rsidR="00D56B65" w:rsidRPr="00FD694F" w:rsidTr="00F11021">
        <w:tc>
          <w:tcPr>
            <w:tcW w:w="3486" w:type="dxa"/>
            <w:gridSpan w:val="2"/>
            <w:shd w:val="clear" w:color="auto" w:fill="7030A0"/>
          </w:tcPr>
          <w:p w:rsidR="00D56B65" w:rsidRPr="00F11021" w:rsidRDefault="00F11021" w:rsidP="00F11021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F11021">
              <w:rPr>
                <w:b/>
                <w:color w:val="FFFFFF" w:themeColor="background1"/>
              </w:rPr>
              <w:t xml:space="preserve">Reading Step 7 </w:t>
            </w:r>
            <w:proofErr w:type="spellStart"/>
            <w:r w:rsidRPr="00F11021">
              <w:rPr>
                <w:b/>
                <w:color w:val="FFFFFF" w:themeColor="background1"/>
              </w:rPr>
              <w:t>exp</w:t>
            </w:r>
            <w:proofErr w:type="spellEnd"/>
          </w:p>
        </w:tc>
        <w:tc>
          <w:tcPr>
            <w:tcW w:w="3485" w:type="dxa"/>
            <w:gridSpan w:val="2"/>
            <w:shd w:val="clear" w:color="auto" w:fill="7030A0"/>
          </w:tcPr>
          <w:p w:rsidR="00D56B65" w:rsidRPr="00F11021" w:rsidRDefault="00F11021" w:rsidP="00F11021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F11021">
              <w:rPr>
                <w:b/>
                <w:color w:val="FFFFFF" w:themeColor="background1"/>
              </w:rPr>
              <w:t>Reading Step 7 a</w:t>
            </w:r>
          </w:p>
        </w:tc>
        <w:tc>
          <w:tcPr>
            <w:tcW w:w="3485" w:type="dxa"/>
            <w:gridSpan w:val="3"/>
            <w:shd w:val="clear" w:color="auto" w:fill="7030A0"/>
          </w:tcPr>
          <w:p w:rsidR="00D56B65" w:rsidRPr="00F11021" w:rsidRDefault="00F11021" w:rsidP="00F11021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F11021">
              <w:rPr>
                <w:b/>
                <w:color w:val="FFFFFF" w:themeColor="background1"/>
              </w:rPr>
              <w:t xml:space="preserve">Reading Step 7 </w:t>
            </w:r>
            <w:proofErr w:type="spellStart"/>
            <w:r w:rsidRPr="00F11021">
              <w:rPr>
                <w:b/>
                <w:color w:val="FFFFFF" w:themeColor="background1"/>
              </w:rPr>
              <w:t>exc</w:t>
            </w:r>
            <w:proofErr w:type="spellEnd"/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express my preferences about some authors and genres developed through my own reading.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usually self-evaluate my own understanding of stories, for instance, making comparisons within the text.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confidently express my preferences about a range of authors and genres developed through my own reading.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sometimes self-evaluate my own understanding of stories, for instance, making comparisons within the text.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usually provide a reasoned explanation from the text when I am predicting what I think will happen.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often self-evaluate my own understanding of stories, for instance, making comparisons within the text.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rPr>
          <w:trHeight w:val="910"/>
        </w:trPr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sometimes provide a reasoned explanation from the text when I am predicting what I think will happen.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routinely use evidence from the text to support my views when I am inferring.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often provide a reasoned explanation from the text when I am predicting what I think will happen.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often use evidence from the text to support my views when I am inferring.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usually discuss figurative language an author has used and its effect on the reader.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thoughtfully use evidence from the text to support my views when I am inferring.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usually discuss figurative language an author has used and its effect on the reader.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summarise the main ideas of paragraphs/sections succinctly.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usually discuss figurative language an author has used and its effect on the reader.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summarise the main ideas of paragraphs/sections.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explain and discuss information I have found in a text.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summarise the main ideas of paragraphs/sections succinctly in my own words.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can, with help, explain and discuss information I have found in a text.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talk about key themes found in different genres of writing.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maintain a focus on the topic when explaining and discussing information I have found in a text.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talk about some key themes found in different genres of writing.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take part in discussions about books, and use differences in opinions to build my own views.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confidently talk about a range of key themes found in different genres of writing, making links between these.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take part in discussions about books, and I am starting to use differences in opinions to build my own views.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explain in detail my understanding of what I have read through presentations and debates, preparing for opposing views.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take part in discussions about books, and use differences in opinions to build my own and other people’s views.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explain in detail my understanding of what I have read through presentations and debates.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r w:rsidRPr="00C00FB4">
              <w:rPr>
                <w:rFonts w:cstheme="minorHAnsi"/>
              </w:rPr>
              <w:t>I can use tone, volume and intonation to gain and maintain the audience’s attention when I am performing poems and play scripts.</w:t>
            </w:r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confidently explain in detail my understanding of what I have read through presentations and debates, responding to opposing views.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use tone, volume and intonation to gain and maintain the audience’s attention sometimes when I am performing poems and play scripts.</w:t>
            </w:r>
          </w:p>
        </w:tc>
        <w:tc>
          <w:tcPr>
            <w:tcW w:w="797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714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  <w:tc>
          <w:tcPr>
            <w:tcW w:w="2663" w:type="dxa"/>
            <w:gridSpan w:val="2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  <w:r w:rsidRPr="00F11021">
              <w:rPr>
                <w:rFonts w:cstheme="minorHAnsi"/>
                <w:sz w:val="20"/>
                <w:szCs w:val="20"/>
              </w:rPr>
              <w:t>I can use tone, volume and intonation with imagination and creativity to gain and maintain the audience’s attention when I am performing poems and play scripts.</w:t>
            </w:r>
          </w:p>
        </w:tc>
        <w:tc>
          <w:tcPr>
            <w:tcW w:w="822" w:type="dxa"/>
          </w:tcPr>
          <w:p w:rsidR="00F11021" w:rsidRPr="00FD694F" w:rsidRDefault="00F11021" w:rsidP="00F11021">
            <w:pPr>
              <w:spacing w:after="160" w:line="259" w:lineRule="auto"/>
              <w:rPr>
                <w:b/>
              </w:rPr>
            </w:pPr>
          </w:p>
        </w:tc>
      </w:tr>
      <w:tr w:rsidR="00F11021" w:rsidRPr="00FD694F" w:rsidTr="00F11021">
        <w:tc>
          <w:tcPr>
            <w:tcW w:w="2689" w:type="dxa"/>
          </w:tcPr>
          <w:p w:rsidR="00F11021" w:rsidRPr="00F11021" w:rsidRDefault="00F11021" w:rsidP="00F11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" w:type="dxa"/>
          </w:tcPr>
          <w:p w:rsidR="00F11021" w:rsidRPr="00FD694F" w:rsidRDefault="00F11021" w:rsidP="00F11021">
            <w:pPr>
              <w:rPr>
                <w:b/>
              </w:rPr>
            </w:pPr>
          </w:p>
        </w:tc>
        <w:tc>
          <w:tcPr>
            <w:tcW w:w="2771" w:type="dxa"/>
          </w:tcPr>
          <w:p w:rsidR="00F11021" w:rsidRPr="00C00FB4" w:rsidRDefault="00F11021" w:rsidP="00F11021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F11021" w:rsidRPr="00FD694F" w:rsidRDefault="00F11021" w:rsidP="00F11021">
            <w:pPr>
              <w:rPr>
                <w:b/>
              </w:rPr>
            </w:pPr>
          </w:p>
        </w:tc>
        <w:tc>
          <w:tcPr>
            <w:tcW w:w="2373" w:type="dxa"/>
          </w:tcPr>
          <w:p w:rsidR="00F11021" w:rsidRPr="00FD694F" w:rsidRDefault="00F11021" w:rsidP="00F11021">
            <w:pPr>
              <w:rPr>
                <w:b/>
              </w:rPr>
            </w:pPr>
          </w:p>
        </w:tc>
        <w:tc>
          <w:tcPr>
            <w:tcW w:w="1112" w:type="dxa"/>
            <w:gridSpan w:val="2"/>
          </w:tcPr>
          <w:p w:rsidR="00F11021" w:rsidRPr="00FD694F" w:rsidRDefault="00F11021" w:rsidP="00F11021">
            <w:pPr>
              <w:rPr>
                <w:b/>
              </w:rPr>
            </w:pPr>
          </w:p>
        </w:tc>
      </w:tr>
    </w:tbl>
    <w:p w:rsidR="004063D8" w:rsidRDefault="004063D8"/>
    <w:sectPr w:rsidR="004063D8" w:rsidSect="00D5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5"/>
    <w:rsid w:val="00020633"/>
    <w:rsid w:val="004063D8"/>
    <w:rsid w:val="00961534"/>
    <w:rsid w:val="00C51C85"/>
    <w:rsid w:val="00D56B65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0C2F"/>
  <w15:chartTrackingRefBased/>
  <w15:docId w15:val="{E4A14245-45EC-4186-B3BA-0FFC0AE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823FED28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2</cp:revision>
  <dcterms:created xsi:type="dcterms:W3CDTF">2019-07-22T13:31:00Z</dcterms:created>
  <dcterms:modified xsi:type="dcterms:W3CDTF">2019-07-22T13:31:00Z</dcterms:modified>
</cp:coreProperties>
</file>